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D8" w:rsidRPr="006A302E" w:rsidRDefault="000764D8" w:rsidP="000764D8">
      <w:pPr>
        <w:pStyle w:val="NoSpacing"/>
        <w:jc w:val="center"/>
        <w:rPr>
          <w:rFonts w:ascii="Times New Roman" w:hAnsi="Times New Roman" w:cs="Times New Roman"/>
          <w:sz w:val="28"/>
          <w:szCs w:val="28"/>
        </w:rPr>
      </w:pPr>
      <w:bookmarkStart w:id="0" w:name="_GoBack"/>
      <w:bookmarkEnd w:id="0"/>
      <w:r w:rsidRPr="006A302E">
        <w:rPr>
          <w:rFonts w:ascii="Times New Roman" w:hAnsi="Times New Roman" w:cs="Times New Roman"/>
          <w:sz w:val="28"/>
          <w:szCs w:val="28"/>
        </w:rPr>
        <w:t>NEW JERSEY</w:t>
      </w:r>
    </w:p>
    <w:p w:rsidR="002806A6" w:rsidRPr="006A302E" w:rsidRDefault="000764D8" w:rsidP="000764D8">
      <w:pPr>
        <w:pStyle w:val="NoSpacing"/>
        <w:jc w:val="center"/>
        <w:rPr>
          <w:rFonts w:ascii="Times New Roman" w:hAnsi="Times New Roman" w:cs="Times New Roman"/>
          <w:sz w:val="28"/>
          <w:szCs w:val="28"/>
        </w:rPr>
      </w:pPr>
      <w:r w:rsidRPr="006A302E">
        <w:rPr>
          <w:rFonts w:ascii="Times New Roman" w:hAnsi="Times New Roman" w:cs="Times New Roman"/>
          <w:sz w:val="28"/>
          <w:szCs w:val="28"/>
        </w:rPr>
        <w:t>HUNGER PREVE</w:t>
      </w:r>
      <w:r w:rsidR="008E0E1A" w:rsidRPr="006A302E">
        <w:rPr>
          <w:rFonts w:ascii="Times New Roman" w:hAnsi="Times New Roman" w:cs="Times New Roman"/>
          <w:sz w:val="28"/>
          <w:szCs w:val="28"/>
        </w:rPr>
        <w:t>N</w:t>
      </w:r>
      <w:r w:rsidRPr="006A302E">
        <w:rPr>
          <w:rFonts w:ascii="Times New Roman" w:hAnsi="Times New Roman" w:cs="Times New Roman"/>
          <w:sz w:val="28"/>
          <w:szCs w:val="28"/>
        </w:rPr>
        <w:t>TION ADVISORY COMMITTEE</w:t>
      </w:r>
    </w:p>
    <w:p w:rsidR="000764D8" w:rsidRPr="006A302E" w:rsidRDefault="000764D8">
      <w:pPr>
        <w:rPr>
          <w:rFonts w:ascii="Times New Roman" w:hAnsi="Times New Roman" w:cs="Times New Roman"/>
        </w:rPr>
      </w:pPr>
    </w:p>
    <w:p w:rsidR="00630033" w:rsidRPr="006A302E" w:rsidRDefault="00630033" w:rsidP="000764D8">
      <w:pPr>
        <w:jc w:val="center"/>
        <w:rPr>
          <w:rFonts w:ascii="Times New Roman" w:hAnsi="Times New Roman" w:cs="Times New Roman"/>
          <w:b/>
          <w:sz w:val="56"/>
          <w:szCs w:val="56"/>
        </w:rPr>
      </w:pPr>
    </w:p>
    <w:p w:rsidR="00630033" w:rsidRPr="006A302E" w:rsidRDefault="00630033" w:rsidP="000764D8">
      <w:pPr>
        <w:jc w:val="center"/>
        <w:rPr>
          <w:rFonts w:ascii="Times New Roman" w:hAnsi="Times New Roman" w:cs="Times New Roman"/>
          <w:b/>
          <w:sz w:val="56"/>
          <w:szCs w:val="56"/>
        </w:rPr>
      </w:pPr>
    </w:p>
    <w:p w:rsidR="000764D8" w:rsidRPr="006A302E" w:rsidRDefault="000764D8" w:rsidP="000764D8">
      <w:pPr>
        <w:jc w:val="center"/>
        <w:rPr>
          <w:rFonts w:ascii="Times New Roman" w:hAnsi="Times New Roman" w:cs="Times New Roman"/>
          <w:b/>
          <w:sz w:val="56"/>
          <w:szCs w:val="56"/>
        </w:rPr>
      </w:pPr>
      <w:r w:rsidRPr="006A302E">
        <w:rPr>
          <w:rFonts w:ascii="Times New Roman" w:hAnsi="Times New Roman" w:cs="Times New Roman"/>
          <w:b/>
          <w:sz w:val="56"/>
          <w:szCs w:val="56"/>
        </w:rPr>
        <w:t>2012-2015</w:t>
      </w:r>
    </w:p>
    <w:p w:rsidR="000764D8" w:rsidRPr="006A302E" w:rsidRDefault="000764D8" w:rsidP="000764D8">
      <w:pPr>
        <w:jc w:val="center"/>
        <w:rPr>
          <w:rFonts w:ascii="Times New Roman" w:hAnsi="Times New Roman" w:cs="Times New Roman"/>
          <w:b/>
          <w:sz w:val="56"/>
          <w:szCs w:val="56"/>
        </w:rPr>
      </w:pPr>
      <w:r w:rsidRPr="006A302E">
        <w:rPr>
          <w:rFonts w:ascii="Times New Roman" w:hAnsi="Times New Roman" w:cs="Times New Roman"/>
          <w:b/>
          <w:sz w:val="56"/>
          <w:szCs w:val="56"/>
        </w:rPr>
        <w:t>Report to the Governor and Legislature</w:t>
      </w:r>
    </w:p>
    <w:p w:rsidR="000764D8" w:rsidRPr="006A302E" w:rsidRDefault="000764D8" w:rsidP="000764D8">
      <w:pPr>
        <w:jc w:val="center"/>
        <w:rPr>
          <w:rFonts w:ascii="Bradley Hand ITC" w:hAnsi="Bradley Hand ITC"/>
          <w:b/>
          <w:sz w:val="56"/>
          <w:szCs w:val="56"/>
        </w:rPr>
      </w:pPr>
    </w:p>
    <w:p w:rsidR="000764D8" w:rsidRPr="006A302E" w:rsidRDefault="000764D8" w:rsidP="000764D8">
      <w:pPr>
        <w:jc w:val="center"/>
        <w:rPr>
          <w:rFonts w:ascii="Bradley Hand ITC" w:hAnsi="Bradley Hand ITC"/>
          <w:b/>
          <w:sz w:val="56"/>
          <w:szCs w:val="56"/>
        </w:rPr>
      </w:pPr>
    </w:p>
    <w:p w:rsidR="000764D8" w:rsidRPr="006A302E" w:rsidRDefault="000764D8" w:rsidP="000764D8">
      <w:pPr>
        <w:jc w:val="center"/>
        <w:rPr>
          <w:rFonts w:ascii="Bradley Hand ITC" w:hAnsi="Bradley Hand ITC"/>
          <w:b/>
          <w:sz w:val="56"/>
          <w:szCs w:val="56"/>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C66D07" w:rsidRPr="006A302E" w:rsidRDefault="00C66D07" w:rsidP="000764D8">
      <w:pPr>
        <w:pStyle w:val="NoSpacing"/>
        <w:jc w:val="center"/>
        <w:rPr>
          <w:rFonts w:ascii="Times New Roman" w:hAnsi="Times New Roman" w:cs="Times New Roman"/>
          <w:sz w:val="24"/>
          <w:szCs w:val="24"/>
        </w:rPr>
      </w:pPr>
    </w:p>
    <w:p w:rsidR="000764D8" w:rsidRPr="006A302E" w:rsidRDefault="000764D8" w:rsidP="000764D8">
      <w:pPr>
        <w:pStyle w:val="NoSpacing"/>
        <w:jc w:val="center"/>
        <w:rPr>
          <w:rFonts w:ascii="Times New Roman" w:hAnsi="Times New Roman" w:cs="Times New Roman"/>
          <w:sz w:val="24"/>
          <w:szCs w:val="24"/>
        </w:rPr>
      </w:pPr>
      <w:r w:rsidRPr="006A302E">
        <w:rPr>
          <w:rFonts w:ascii="Times New Roman" w:hAnsi="Times New Roman" w:cs="Times New Roman"/>
          <w:sz w:val="24"/>
          <w:szCs w:val="24"/>
        </w:rPr>
        <w:t>Submitted by:</w:t>
      </w:r>
    </w:p>
    <w:p w:rsidR="000764D8" w:rsidRPr="006A302E" w:rsidRDefault="000764D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 xml:space="preserve">Hunger Prevention </w:t>
      </w:r>
      <w:r w:rsidR="008E0E1A" w:rsidRPr="006A302E">
        <w:rPr>
          <w:rFonts w:ascii="Times New Roman" w:hAnsi="Times New Roman" w:cs="Times New Roman"/>
          <w:b/>
          <w:sz w:val="24"/>
          <w:szCs w:val="24"/>
        </w:rPr>
        <w:t>A</w:t>
      </w:r>
      <w:r w:rsidRPr="006A302E">
        <w:rPr>
          <w:rFonts w:ascii="Times New Roman" w:hAnsi="Times New Roman" w:cs="Times New Roman"/>
          <w:b/>
          <w:sz w:val="24"/>
          <w:szCs w:val="24"/>
        </w:rPr>
        <w:t>dvisory Committee</w:t>
      </w:r>
    </w:p>
    <w:p w:rsidR="000764D8" w:rsidRPr="006A302E" w:rsidRDefault="000764D8" w:rsidP="000764D8">
      <w:pPr>
        <w:pStyle w:val="NoSpacing"/>
        <w:jc w:val="center"/>
        <w:rPr>
          <w:rFonts w:ascii="Times New Roman" w:hAnsi="Times New Roman" w:cs="Times New Roman"/>
          <w:sz w:val="24"/>
          <w:szCs w:val="24"/>
        </w:rPr>
      </w:pPr>
      <w:r w:rsidRPr="006A302E">
        <w:rPr>
          <w:rFonts w:ascii="Times New Roman" w:hAnsi="Times New Roman" w:cs="Times New Roman"/>
          <w:sz w:val="24"/>
          <w:szCs w:val="24"/>
        </w:rPr>
        <w:t>Kathleen DiChiara and Chip Paillex, Co-chairs</w:t>
      </w:r>
    </w:p>
    <w:p w:rsidR="000764D8" w:rsidRPr="006A302E" w:rsidRDefault="000764D8" w:rsidP="000764D8">
      <w:pPr>
        <w:pStyle w:val="NoSpacing"/>
        <w:jc w:val="center"/>
        <w:rPr>
          <w:rFonts w:ascii="Times New Roman" w:hAnsi="Times New Roman" w:cs="Times New Roman"/>
          <w:sz w:val="24"/>
          <w:szCs w:val="24"/>
        </w:rPr>
      </w:pPr>
    </w:p>
    <w:p w:rsidR="00363E63" w:rsidRPr="006A302E" w:rsidRDefault="000764D8" w:rsidP="00363E63">
      <w:pPr>
        <w:pStyle w:val="NoSpacing"/>
        <w:rPr>
          <w:rFonts w:ascii="Times New Roman" w:hAnsi="Times New Roman" w:cs="Times New Roman"/>
          <w:b/>
          <w:sz w:val="36"/>
          <w:szCs w:val="36"/>
        </w:rPr>
      </w:pPr>
      <w:r w:rsidRPr="006A302E">
        <w:rPr>
          <w:rFonts w:ascii="Bradley Hand ITC" w:hAnsi="Bradley Hand ITC"/>
        </w:rPr>
        <w:br w:type="column"/>
      </w:r>
      <w:r w:rsidR="00363E63" w:rsidRPr="006A302E">
        <w:rPr>
          <w:rFonts w:ascii="Times New Roman" w:hAnsi="Times New Roman" w:cs="Times New Roman"/>
          <w:b/>
          <w:sz w:val="36"/>
          <w:szCs w:val="36"/>
        </w:rPr>
        <w:lastRenderedPageBreak/>
        <w:t>TABLE OF CONTENTS</w:t>
      </w:r>
    </w:p>
    <w:p w:rsidR="00363E63" w:rsidRPr="006A302E" w:rsidRDefault="00363E63" w:rsidP="00363E63">
      <w:pPr>
        <w:pStyle w:val="NoSpacing"/>
        <w:rPr>
          <w:rFonts w:ascii="Times New Roman" w:hAnsi="Times New Roman" w:cs="Times New Roman"/>
          <w:sz w:val="24"/>
          <w:szCs w:val="24"/>
        </w:rPr>
      </w:pPr>
    </w:p>
    <w:p w:rsidR="006072EE" w:rsidRPr="006A302E" w:rsidRDefault="006072EE" w:rsidP="00363E63">
      <w:pPr>
        <w:pStyle w:val="NoSpacing"/>
        <w:rPr>
          <w:rFonts w:ascii="Times New Roman" w:hAnsi="Times New Roman" w:cs="Times New Roman"/>
          <w:sz w:val="24"/>
          <w:szCs w:val="24"/>
        </w:rPr>
      </w:pPr>
    </w:p>
    <w:p w:rsidR="00312BB8" w:rsidRPr="006A302E" w:rsidRDefault="00312BB8"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 xml:space="preserve">Background on Legislation </w:t>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t xml:space="preserve"> 3</w:t>
      </w:r>
    </w:p>
    <w:p w:rsidR="00312BB8" w:rsidRPr="006A302E" w:rsidRDefault="00312BB8" w:rsidP="00363E63">
      <w:pPr>
        <w:pStyle w:val="NoSpacing"/>
        <w:rPr>
          <w:rFonts w:ascii="Times New Roman" w:hAnsi="Times New Roman" w:cs="Times New Roman"/>
          <w:sz w:val="24"/>
          <w:szCs w:val="24"/>
        </w:rPr>
      </w:pPr>
    </w:p>
    <w:p w:rsidR="00363E63" w:rsidRPr="006A302E" w:rsidRDefault="00363E63"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Executive Summary</w:t>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t xml:space="preserve"> 4</w:t>
      </w:r>
    </w:p>
    <w:p w:rsidR="00363E63" w:rsidRPr="006A302E" w:rsidRDefault="00363E63" w:rsidP="00363E63">
      <w:pPr>
        <w:pStyle w:val="NoSpacing"/>
        <w:rPr>
          <w:rFonts w:ascii="Times New Roman" w:hAnsi="Times New Roman" w:cs="Times New Roman"/>
          <w:sz w:val="24"/>
          <w:szCs w:val="24"/>
        </w:rPr>
      </w:pPr>
    </w:p>
    <w:p w:rsidR="00363E63" w:rsidRPr="006A302E" w:rsidRDefault="009219D2"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 xml:space="preserve">Quick </w:t>
      </w:r>
      <w:r w:rsidR="008E0E1A" w:rsidRPr="006A302E">
        <w:rPr>
          <w:rFonts w:ascii="Times New Roman" w:hAnsi="Times New Roman" w:cs="Times New Roman"/>
          <w:sz w:val="24"/>
          <w:szCs w:val="24"/>
        </w:rPr>
        <w:t>F</w:t>
      </w:r>
      <w:r w:rsidRPr="006A302E">
        <w:rPr>
          <w:rFonts w:ascii="Times New Roman" w:hAnsi="Times New Roman" w:cs="Times New Roman"/>
          <w:sz w:val="24"/>
          <w:szCs w:val="24"/>
        </w:rPr>
        <w:t xml:space="preserve">acts about </w:t>
      </w:r>
      <w:r w:rsidR="008E0E1A" w:rsidRPr="006A302E">
        <w:rPr>
          <w:rFonts w:ascii="Times New Roman" w:hAnsi="Times New Roman" w:cs="Times New Roman"/>
          <w:sz w:val="24"/>
          <w:szCs w:val="24"/>
        </w:rPr>
        <w:t>H</w:t>
      </w:r>
      <w:r w:rsidRPr="006A302E">
        <w:rPr>
          <w:rFonts w:ascii="Times New Roman" w:hAnsi="Times New Roman" w:cs="Times New Roman"/>
          <w:sz w:val="24"/>
          <w:szCs w:val="24"/>
        </w:rPr>
        <w:t>unger</w:t>
      </w:r>
      <w:r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t xml:space="preserve"> 6</w:t>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p>
    <w:p w:rsidR="00363E63" w:rsidRPr="006A302E" w:rsidRDefault="00363E63" w:rsidP="00363E63">
      <w:pPr>
        <w:pStyle w:val="NoSpacing"/>
        <w:tabs>
          <w:tab w:val="left" w:pos="5712"/>
        </w:tabs>
        <w:rPr>
          <w:rFonts w:ascii="Times New Roman" w:hAnsi="Times New Roman" w:cs="Times New Roman"/>
          <w:color w:val="FF0000"/>
          <w:sz w:val="24"/>
          <w:szCs w:val="24"/>
        </w:rPr>
      </w:pPr>
      <w:r w:rsidRPr="006A302E">
        <w:rPr>
          <w:rFonts w:ascii="Times New Roman" w:hAnsi="Times New Roman" w:cs="Times New Roman"/>
          <w:sz w:val="24"/>
          <w:szCs w:val="24"/>
        </w:rPr>
        <w:t>Supplemental Nutrition Assistance Program (SNAP)</w:t>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t xml:space="preserve"> 7</w:t>
      </w:r>
      <w:r w:rsidRPr="006A302E">
        <w:rPr>
          <w:rFonts w:ascii="Times New Roman" w:hAnsi="Times New Roman" w:cs="Times New Roman"/>
          <w:sz w:val="24"/>
          <w:szCs w:val="24"/>
        </w:rPr>
        <w:tab/>
      </w:r>
      <w:r w:rsidRPr="006A302E">
        <w:rPr>
          <w:rFonts w:ascii="Times New Roman" w:hAnsi="Times New Roman" w:cs="Times New Roman"/>
          <w:sz w:val="24"/>
          <w:szCs w:val="24"/>
        </w:rPr>
        <w:tab/>
      </w:r>
    </w:p>
    <w:p w:rsidR="00363E63" w:rsidRPr="006A302E" w:rsidRDefault="008510BA"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ab/>
      </w:r>
    </w:p>
    <w:p w:rsidR="00363E63" w:rsidRPr="006A302E" w:rsidRDefault="00363E63"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 xml:space="preserve">Amount of </w:t>
      </w:r>
      <w:r w:rsidR="008E0E1A" w:rsidRPr="006A302E">
        <w:rPr>
          <w:rFonts w:ascii="Times New Roman" w:hAnsi="Times New Roman" w:cs="Times New Roman"/>
          <w:sz w:val="24"/>
          <w:szCs w:val="24"/>
        </w:rPr>
        <w:t>E</w:t>
      </w:r>
      <w:r w:rsidRPr="006A302E">
        <w:rPr>
          <w:rFonts w:ascii="Times New Roman" w:hAnsi="Times New Roman" w:cs="Times New Roman"/>
          <w:sz w:val="24"/>
          <w:szCs w:val="24"/>
        </w:rPr>
        <w:t xml:space="preserve">mergency </w:t>
      </w:r>
      <w:r w:rsidR="008E0E1A" w:rsidRPr="006A302E">
        <w:rPr>
          <w:rFonts w:ascii="Times New Roman" w:hAnsi="Times New Roman" w:cs="Times New Roman"/>
          <w:sz w:val="24"/>
          <w:szCs w:val="24"/>
        </w:rPr>
        <w:t>F</w:t>
      </w:r>
      <w:r w:rsidRPr="006A302E">
        <w:rPr>
          <w:rFonts w:ascii="Times New Roman" w:hAnsi="Times New Roman" w:cs="Times New Roman"/>
          <w:sz w:val="24"/>
          <w:szCs w:val="24"/>
        </w:rPr>
        <w:t xml:space="preserve">ood </w:t>
      </w:r>
      <w:r w:rsidR="008E0E1A" w:rsidRPr="006A302E">
        <w:rPr>
          <w:rFonts w:ascii="Times New Roman" w:hAnsi="Times New Roman" w:cs="Times New Roman"/>
          <w:sz w:val="24"/>
          <w:szCs w:val="24"/>
        </w:rPr>
        <w:t>D</w:t>
      </w:r>
      <w:r w:rsidRPr="006A302E">
        <w:rPr>
          <w:rFonts w:ascii="Times New Roman" w:hAnsi="Times New Roman" w:cs="Times New Roman"/>
          <w:sz w:val="24"/>
          <w:szCs w:val="24"/>
        </w:rPr>
        <w:t>istributed</w:t>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t xml:space="preserve"> 8</w:t>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p>
    <w:p w:rsidR="00363E63" w:rsidRPr="006A302E" w:rsidRDefault="00363E63"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Legislature Support Needed</w:t>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292B7B" w:rsidRPr="006A302E">
        <w:rPr>
          <w:rFonts w:ascii="Times New Roman" w:hAnsi="Times New Roman" w:cs="Times New Roman"/>
          <w:sz w:val="24"/>
          <w:szCs w:val="24"/>
        </w:rPr>
        <w:tab/>
      </w:r>
      <w:r w:rsidR="00630033" w:rsidRPr="006A302E">
        <w:rPr>
          <w:rFonts w:ascii="Times New Roman" w:hAnsi="Times New Roman" w:cs="Times New Roman"/>
          <w:sz w:val="24"/>
          <w:szCs w:val="24"/>
        </w:rPr>
        <w:t xml:space="preserve"> 9</w:t>
      </w:r>
    </w:p>
    <w:p w:rsidR="00363E63" w:rsidRPr="006A302E" w:rsidRDefault="00363E63" w:rsidP="00363E63">
      <w:pPr>
        <w:pStyle w:val="NoSpacing"/>
        <w:rPr>
          <w:rFonts w:ascii="Times New Roman" w:hAnsi="Times New Roman" w:cs="Times New Roman"/>
          <w:sz w:val="24"/>
          <w:szCs w:val="24"/>
        </w:rPr>
      </w:pPr>
    </w:p>
    <w:p w:rsidR="00363E63" w:rsidRPr="006A302E" w:rsidRDefault="00363E63"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 xml:space="preserve">HPAC </w:t>
      </w:r>
      <w:r w:rsidR="008E0E1A" w:rsidRPr="006A302E">
        <w:rPr>
          <w:rFonts w:ascii="Times New Roman" w:hAnsi="Times New Roman" w:cs="Times New Roman"/>
          <w:sz w:val="24"/>
          <w:szCs w:val="24"/>
        </w:rPr>
        <w:t>G</w:t>
      </w:r>
      <w:r w:rsidRPr="006A302E">
        <w:rPr>
          <w:rFonts w:ascii="Times New Roman" w:hAnsi="Times New Roman" w:cs="Times New Roman"/>
          <w:sz w:val="24"/>
          <w:szCs w:val="24"/>
        </w:rPr>
        <w:t>oals</w:t>
      </w:r>
      <w:r w:rsidR="008510BA"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r>
      <w:r w:rsidR="00630033" w:rsidRPr="006A302E">
        <w:rPr>
          <w:rFonts w:ascii="Times New Roman" w:hAnsi="Times New Roman" w:cs="Times New Roman"/>
          <w:sz w:val="24"/>
          <w:szCs w:val="24"/>
        </w:rPr>
        <w:tab/>
        <w:t>10</w:t>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r w:rsidR="008510BA" w:rsidRPr="006A302E">
        <w:rPr>
          <w:rFonts w:ascii="Times New Roman" w:hAnsi="Times New Roman" w:cs="Times New Roman"/>
          <w:sz w:val="24"/>
          <w:szCs w:val="24"/>
        </w:rPr>
        <w:tab/>
      </w:r>
    </w:p>
    <w:p w:rsidR="00363E63" w:rsidRPr="006A302E" w:rsidRDefault="00363E63" w:rsidP="00363E63">
      <w:pPr>
        <w:pStyle w:val="NoSpacing"/>
        <w:rPr>
          <w:rFonts w:ascii="Times New Roman" w:hAnsi="Times New Roman" w:cs="Times New Roman"/>
          <w:color w:val="FF0000"/>
          <w:sz w:val="24"/>
          <w:szCs w:val="24"/>
        </w:rPr>
      </w:pPr>
      <w:r w:rsidRPr="006A302E">
        <w:rPr>
          <w:rFonts w:ascii="Times New Roman" w:hAnsi="Times New Roman" w:cs="Times New Roman"/>
          <w:sz w:val="24"/>
          <w:szCs w:val="24"/>
        </w:rPr>
        <w:t>HPAC Membership</w:t>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00630033" w:rsidRPr="006A302E">
        <w:rPr>
          <w:rFonts w:ascii="Times New Roman" w:hAnsi="Times New Roman" w:cs="Times New Roman"/>
          <w:sz w:val="24"/>
          <w:szCs w:val="24"/>
        </w:rPr>
        <w:t>11</w:t>
      </w:r>
    </w:p>
    <w:p w:rsidR="00363E63" w:rsidRPr="006A302E" w:rsidRDefault="00363E63" w:rsidP="00363E63">
      <w:pPr>
        <w:pStyle w:val="NoSpacing"/>
        <w:rPr>
          <w:rFonts w:ascii="Times New Roman" w:hAnsi="Times New Roman" w:cs="Times New Roman"/>
          <w:sz w:val="24"/>
          <w:szCs w:val="24"/>
        </w:rPr>
      </w:pPr>
    </w:p>
    <w:p w:rsidR="00363E63" w:rsidRPr="006A302E" w:rsidRDefault="00363E63" w:rsidP="00363E63">
      <w:pPr>
        <w:pStyle w:val="NoSpacing"/>
        <w:rPr>
          <w:rFonts w:ascii="Times New Roman" w:hAnsi="Times New Roman" w:cs="Times New Roman"/>
          <w:sz w:val="24"/>
          <w:szCs w:val="24"/>
        </w:rPr>
      </w:pPr>
      <w:r w:rsidRPr="006A302E">
        <w:rPr>
          <w:rFonts w:ascii="Times New Roman" w:hAnsi="Times New Roman" w:cs="Times New Roman"/>
          <w:sz w:val="24"/>
          <w:szCs w:val="24"/>
        </w:rPr>
        <w:t>HPAC Expenditures</w:t>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Pr="006A302E">
        <w:rPr>
          <w:rFonts w:ascii="Times New Roman" w:hAnsi="Times New Roman" w:cs="Times New Roman"/>
          <w:sz w:val="24"/>
          <w:szCs w:val="24"/>
        </w:rPr>
        <w:tab/>
      </w:r>
      <w:r w:rsidR="00630033" w:rsidRPr="006A302E">
        <w:rPr>
          <w:rFonts w:ascii="Times New Roman" w:hAnsi="Times New Roman" w:cs="Times New Roman"/>
          <w:sz w:val="24"/>
          <w:szCs w:val="24"/>
        </w:rPr>
        <w:t>12</w:t>
      </w:r>
    </w:p>
    <w:p w:rsidR="00363E63" w:rsidRPr="006A302E" w:rsidRDefault="00363E63" w:rsidP="00363E63">
      <w:pPr>
        <w:pStyle w:val="NoSpacing"/>
        <w:rPr>
          <w:rFonts w:ascii="Times New Roman" w:hAnsi="Times New Roman" w:cs="Times New Roman"/>
          <w:sz w:val="24"/>
          <w:szCs w:val="24"/>
        </w:rPr>
      </w:pPr>
    </w:p>
    <w:p w:rsidR="00363E63" w:rsidRPr="006A302E" w:rsidRDefault="00363E63" w:rsidP="00363E63">
      <w:pPr>
        <w:pStyle w:val="NoSpacing"/>
        <w:rPr>
          <w:rFonts w:ascii="Times New Roman" w:hAnsi="Times New Roman" w:cs="Times New Roman"/>
          <w:sz w:val="24"/>
          <w:szCs w:val="24"/>
        </w:rPr>
      </w:pPr>
    </w:p>
    <w:p w:rsidR="00E111EA" w:rsidRPr="006A302E" w:rsidRDefault="00E111EA" w:rsidP="00E111EA">
      <w:pPr>
        <w:pStyle w:val="NoSpacing"/>
        <w:jc w:val="both"/>
        <w:rPr>
          <w:rFonts w:ascii="Times New Roman" w:hAnsi="Times New Roman" w:cs="Times New Roman"/>
          <w:sz w:val="24"/>
          <w:szCs w:val="24"/>
        </w:rPr>
      </w:pPr>
    </w:p>
    <w:p w:rsidR="00E111EA" w:rsidRPr="006A302E" w:rsidRDefault="00E111EA" w:rsidP="00E111EA">
      <w:pPr>
        <w:pStyle w:val="NoSpacing"/>
        <w:jc w:val="both"/>
        <w:rPr>
          <w:rFonts w:ascii="Times New Roman" w:hAnsi="Times New Roman" w:cs="Times New Roman"/>
          <w:sz w:val="24"/>
          <w:szCs w:val="24"/>
        </w:rPr>
      </w:pPr>
    </w:p>
    <w:p w:rsidR="00E111EA" w:rsidRPr="006A302E" w:rsidRDefault="00E111EA" w:rsidP="00E111EA">
      <w:pPr>
        <w:pStyle w:val="NoSpacing"/>
        <w:jc w:val="both"/>
        <w:rPr>
          <w:rFonts w:ascii="Times New Roman" w:hAnsi="Times New Roman" w:cs="Times New Roman"/>
          <w:sz w:val="24"/>
          <w:szCs w:val="24"/>
        </w:rPr>
      </w:pPr>
    </w:p>
    <w:p w:rsidR="00E111EA" w:rsidRPr="006A302E" w:rsidRDefault="00E111EA" w:rsidP="00E111EA">
      <w:pPr>
        <w:pStyle w:val="NoSpacing"/>
        <w:jc w:val="both"/>
        <w:rPr>
          <w:rFonts w:ascii="Times New Roman" w:hAnsi="Times New Roman" w:cs="Times New Roman"/>
          <w:sz w:val="24"/>
          <w:szCs w:val="24"/>
        </w:rPr>
      </w:pPr>
    </w:p>
    <w:p w:rsidR="00E111EA" w:rsidRPr="006A302E" w:rsidRDefault="003D6F10" w:rsidP="00E111EA">
      <w:pPr>
        <w:pStyle w:val="NoSpacing"/>
        <w:jc w:val="both"/>
        <w:rPr>
          <w:rFonts w:ascii="Bradley Hand ITC" w:hAnsi="Bradley Hand ITC"/>
        </w:rPr>
      </w:pPr>
      <w:r w:rsidRPr="006A302E">
        <w:rPr>
          <w:rFonts w:ascii="Times New Roman" w:hAnsi="Times New Roman" w:cs="Times New Roman"/>
          <w:sz w:val="24"/>
          <w:szCs w:val="24"/>
        </w:rPr>
        <w:t xml:space="preserve">The Hunger Prevention Advisory Committee </w:t>
      </w:r>
      <w:r w:rsidR="008E0E1A" w:rsidRPr="006A302E">
        <w:rPr>
          <w:rFonts w:ascii="Times New Roman" w:hAnsi="Times New Roman" w:cs="Times New Roman"/>
          <w:sz w:val="24"/>
          <w:szCs w:val="24"/>
        </w:rPr>
        <w:t xml:space="preserve">(HPAC) </w:t>
      </w:r>
      <w:r w:rsidRPr="006A302E">
        <w:rPr>
          <w:rFonts w:ascii="Times New Roman" w:hAnsi="Times New Roman" w:cs="Times New Roman"/>
          <w:sz w:val="24"/>
          <w:szCs w:val="24"/>
        </w:rPr>
        <w:t xml:space="preserve">would like to thank everyone involved in hunger relief efforts in New Jersey for their hard work and dedication to </w:t>
      </w:r>
      <w:r w:rsidR="00051726" w:rsidRPr="006A302E">
        <w:rPr>
          <w:rFonts w:ascii="Times New Roman" w:hAnsi="Times New Roman" w:cs="Times New Roman"/>
          <w:sz w:val="24"/>
          <w:szCs w:val="24"/>
        </w:rPr>
        <w:t>residents</w:t>
      </w:r>
      <w:r w:rsidRPr="006A302E">
        <w:rPr>
          <w:rFonts w:ascii="Times New Roman" w:hAnsi="Times New Roman" w:cs="Times New Roman"/>
          <w:sz w:val="24"/>
          <w:szCs w:val="24"/>
        </w:rPr>
        <w:t xml:space="preserve"> in need</w:t>
      </w:r>
      <w:r w:rsidR="00E111EA" w:rsidRPr="006A302E">
        <w:rPr>
          <w:rFonts w:ascii="Times New Roman" w:hAnsi="Times New Roman" w:cs="Times New Roman"/>
          <w:sz w:val="24"/>
          <w:szCs w:val="24"/>
        </w:rPr>
        <w:t>.</w:t>
      </w:r>
      <w:r w:rsidRPr="006A302E">
        <w:rPr>
          <w:rFonts w:ascii="Times New Roman" w:hAnsi="Times New Roman" w:cs="Times New Roman"/>
          <w:sz w:val="24"/>
          <w:szCs w:val="24"/>
        </w:rPr>
        <w:t xml:space="preserve">  Given the national recession</w:t>
      </w:r>
      <w:r w:rsidR="00720E2F" w:rsidRPr="006A302E">
        <w:rPr>
          <w:rFonts w:ascii="Times New Roman" w:hAnsi="Times New Roman" w:cs="Times New Roman"/>
          <w:sz w:val="24"/>
          <w:szCs w:val="24"/>
        </w:rPr>
        <w:t xml:space="preserve"> and the economic recovery</w:t>
      </w:r>
      <w:r w:rsidRPr="006A302E">
        <w:rPr>
          <w:rFonts w:ascii="Times New Roman" w:hAnsi="Times New Roman" w:cs="Times New Roman"/>
          <w:sz w:val="24"/>
          <w:szCs w:val="24"/>
        </w:rPr>
        <w:t xml:space="preserve">, </w:t>
      </w:r>
      <w:r w:rsidR="008E0E1A" w:rsidRPr="006A302E">
        <w:rPr>
          <w:rFonts w:ascii="Times New Roman" w:hAnsi="Times New Roman" w:cs="Times New Roman"/>
          <w:sz w:val="24"/>
          <w:szCs w:val="24"/>
        </w:rPr>
        <w:t xml:space="preserve">according to the 2014 New Jersey Kids Count report, </w:t>
      </w:r>
      <w:r w:rsidRPr="006A302E">
        <w:rPr>
          <w:rFonts w:ascii="Times New Roman" w:hAnsi="Times New Roman" w:cs="Times New Roman"/>
          <w:sz w:val="24"/>
          <w:szCs w:val="24"/>
        </w:rPr>
        <w:t xml:space="preserve">roughly one-third of New Jersey children </w:t>
      </w:r>
      <w:r w:rsidR="00A36C72" w:rsidRPr="006A302E">
        <w:rPr>
          <w:rFonts w:ascii="Times New Roman" w:hAnsi="Times New Roman" w:cs="Times New Roman"/>
          <w:sz w:val="24"/>
          <w:szCs w:val="24"/>
        </w:rPr>
        <w:t>l</w:t>
      </w:r>
      <w:r w:rsidRPr="006A302E">
        <w:rPr>
          <w:rFonts w:ascii="Times New Roman" w:hAnsi="Times New Roman" w:cs="Times New Roman"/>
          <w:sz w:val="24"/>
          <w:szCs w:val="24"/>
        </w:rPr>
        <w:t xml:space="preserve">ive in families earning too little to meet their </w:t>
      </w:r>
      <w:r w:rsidR="008706BA" w:rsidRPr="006A302E">
        <w:rPr>
          <w:rFonts w:ascii="Times New Roman" w:hAnsi="Times New Roman" w:cs="Times New Roman"/>
          <w:sz w:val="24"/>
          <w:szCs w:val="24"/>
        </w:rPr>
        <w:t xml:space="preserve">basic </w:t>
      </w:r>
      <w:r w:rsidRPr="006A302E">
        <w:rPr>
          <w:rFonts w:ascii="Times New Roman" w:hAnsi="Times New Roman" w:cs="Times New Roman"/>
          <w:sz w:val="24"/>
          <w:szCs w:val="24"/>
        </w:rPr>
        <w:t xml:space="preserve">needs.  </w:t>
      </w:r>
      <w:r w:rsidR="00894656" w:rsidRPr="006A302E">
        <w:rPr>
          <w:rFonts w:ascii="Times New Roman" w:hAnsi="Times New Roman" w:cs="Times New Roman"/>
          <w:sz w:val="24"/>
          <w:szCs w:val="24"/>
        </w:rPr>
        <w:t xml:space="preserve">Whether you donated food or money, volunteered your time in a </w:t>
      </w:r>
      <w:r w:rsidR="008706BA" w:rsidRPr="006A302E">
        <w:rPr>
          <w:rFonts w:ascii="Times New Roman" w:hAnsi="Times New Roman" w:cs="Times New Roman"/>
          <w:sz w:val="24"/>
          <w:szCs w:val="24"/>
        </w:rPr>
        <w:t xml:space="preserve">food bank, </w:t>
      </w:r>
      <w:r w:rsidR="00894656" w:rsidRPr="006A302E">
        <w:rPr>
          <w:rFonts w:ascii="Times New Roman" w:hAnsi="Times New Roman" w:cs="Times New Roman"/>
          <w:sz w:val="24"/>
          <w:szCs w:val="24"/>
        </w:rPr>
        <w:t xml:space="preserve">pantry, </w:t>
      </w:r>
      <w:r w:rsidR="008706BA" w:rsidRPr="006A302E">
        <w:rPr>
          <w:rFonts w:ascii="Times New Roman" w:hAnsi="Times New Roman" w:cs="Times New Roman"/>
          <w:sz w:val="24"/>
          <w:szCs w:val="24"/>
        </w:rPr>
        <w:t xml:space="preserve">or </w:t>
      </w:r>
      <w:r w:rsidR="00894656" w:rsidRPr="006A302E">
        <w:rPr>
          <w:rFonts w:ascii="Times New Roman" w:hAnsi="Times New Roman" w:cs="Times New Roman"/>
          <w:sz w:val="24"/>
          <w:szCs w:val="24"/>
        </w:rPr>
        <w:t xml:space="preserve">soup kitchen or processed Supplemental </w:t>
      </w:r>
      <w:r w:rsidR="00A36C72" w:rsidRPr="006A302E">
        <w:rPr>
          <w:rFonts w:ascii="Times New Roman" w:hAnsi="Times New Roman" w:cs="Times New Roman"/>
          <w:sz w:val="24"/>
          <w:szCs w:val="24"/>
        </w:rPr>
        <w:t>Nutrition</w:t>
      </w:r>
      <w:r w:rsidR="00894656" w:rsidRPr="006A302E">
        <w:rPr>
          <w:rFonts w:ascii="Times New Roman" w:hAnsi="Times New Roman" w:cs="Times New Roman"/>
          <w:sz w:val="24"/>
          <w:szCs w:val="24"/>
        </w:rPr>
        <w:t xml:space="preserve"> Assistance </w:t>
      </w:r>
      <w:r w:rsidR="00431526" w:rsidRPr="006A302E">
        <w:rPr>
          <w:rFonts w:ascii="Times New Roman" w:hAnsi="Times New Roman" w:cs="Times New Roman"/>
          <w:sz w:val="24"/>
          <w:szCs w:val="24"/>
        </w:rPr>
        <w:t>P</w:t>
      </w:r>
      <w:r w:rsidR="00894656" w:rsidRPr="006A302E">
        <w:rPr>
          <w:rFonts w:ascii="Times New Roman" w:hAnsi="Times New Roman" w:cs="Times New Roman"/>
          <w:sz w:val="24"/>
          <w:szCs w:val="24"/>
        </w:rPr>
        <w:t>rogram (SNAP) benefits</w:t>
      </w:r>
      <w:r w:rsidR="00A36C72" w:rsidRPr="006A302E">
        <w:rPr>
          <w:rFonts w:ascii="Times New Roman" w:hAnsi="Times New Roman" w:cs="Times New Roman"/>
          <w:sz w:val="24"/>
          <w:szCs w:val="24"/>
        </w:rPr>
        <w:t>, among other activities, your efforts have been greatly appreciated.</w:t>
      </w:r>
      <w:r w:rsidR="008510BA" w:rsidRPr="006A302E">
        <w:rPr>
          <w:rFonts w:ascii="Times New Roman" w:hAnsi="Times New Roman" w:cs="Times New Roman"/>
          <w:sz w:val="24"/>
          <w:szCs w:val="24"/>
        </w:rPr>
        <w:t xml:space="preserve">  </w:t>
      </w:r>
    </w:p>
    <w:p w:rsidR="00E111EA" w:rsidRPr="006A302E" w:rsidRDefault="00E111EA" w:rsidP="00E111EA">
      <w:pPr>
        <w:pStyle w:val="NoSpacing"/>
        <w:jc w:val="both"/>
        <w:rPr>
          <w:rFonts w:ascii="Bradley Hand ITC" w:hAnsi="Bradley Hand ITC"/>
        </w:rPr>
      </w:pPr>
    </w:p>
    <w:p w:rsidR="00E111EA" w:rsidRPr="006A302E" w:rsidRDefault="00E111EA" w:rsidP="00E111EA">
      <w:pPr>
        <w:pStyle w:val="NoSpacing"/>
        <w:jc w:val="both"/>
        <w:rPr>
          <w:rFonts w:ascii="Bradley Hand ITC" w:hAnsi="Bradley Hand ITC"/>
        </w:rPr>
      </w:pPr>
      <w:r w:rsidRPr="006A302E">
        <w:rPr>
          <w:rFonts w:ascii="Times New Roman" w:hAnsi="Times New Roman" w:cs="Times New Roman"/>
          <w:sz w:val="24"/>
          <w:szCs w:val="24"/>
        </w:rPr>
        <w:t>The Committee</w:t>
      </w:r>
      <w:r w:rsidR="00051726" w:rsidRPr="006A302E">
        <w:rPr>
          <w:rFonts w:ascii="Times New Roman" w:hAnsi="Times New Roman" w:cs="Times New Roman"/>
          <w:sz w:val="24"/>
          <w:szCs w:val="24"/>
        </w:rPr>
        <w:t xml:space="preserve"> also</w:t>
      </w:r>
      <w:r w:rsidRPr="006A302E">
        <w:rPr>
          <w:rFonts w:ascii="Times New Roman" w:hAnsi="Times New Roman" w:cs="Times New Roman"/>
          <w:sz w:val="24"/>
          <w:szCs w:val="24"/>
        </w:rPr>
        <w:t xml:space="preserve"> would like to acknowledge Kathleen DiChiara, CEO of the Community Food Bank of New Jersey, and co-chair of HPAC for her years of dedicated service</w:t>
      </w:r>
      <w:r w:rsidR="00051726" w:rsidRPr="006A302E">
        <w:rPr>
          <w:rFonts w:ascii="Times New Roman" w:hAnsi="Times New Roman" w:cs="Times New Roman"/>
          <w:sz w:val="24"/>
          <w:szCs w:val="24"/>
        </w:rPr>
        <w:t xml:space="preserve"> and wish her well in retirement</w:t>
      </w:r>
      <w:r w:rsidRPr="006A302E">
        <w:rPr>
          <w:rFonts w:ascii="Times New Roman" w:hAnsi="Times New Roman" w:cs="Times New Roman"/>
          <w:sz w:val="24"/>
          <w:szCs w:val="24"/>
        </w:rPr>
        <w:t xml:space="preserve">.  </w:t>
      </w:r>
    </w:p>
    <w:p w:rsidR="0020515F" w:rsidRPr="006A302E" w:rsidRDefault="00E111EA" w:rsidP="0020515F">
      <w:pPr>
        <w:pStyle w:val="NoSpacing"/>
        <w:rPr>
          <w:rFonts w:ascii="Times New Roman" w:hAnsi="Times New Roman" w:cs="Times New Roman"/>
          <w:b/>
          <w:sz w:val="28"/>
          <w:szCs w:val="28"/>
        </w:rPr>
      </w:pPr>
      <w:r w:rsidRPr="006A302E">
        <w:rPr>
          <w:rFonts w:ascii="Times New Roman" w:hAnsi="Times New Roman" w:cs="Times New Roman"/>
          <w:b/>
          <w:sz w:val="36"/>
          <w:szCs w:val="36"/>
        </w:rPr>
        <w:br w:type="column"/>
      </w:r>
      <w:r w:rsidR="0020515F" w:rsidRPr="006A302E">
        <w:rPr>
          <w:rFonts w:ascii="Times New Roman" w:hAnsi="Times New Roman" w:cs="Times New Roman"/>
          <w:b/>
          <w:sz w:val="28"/>
          <w:szCs w:val="28"/>
        </w:rPr>
        <w:lastRenderedPageBreak/>
        <w:t>Background on the HPAC Legislation</w:t>
      </w:r>
    </w:p>
    <w:p w:rsidR="0020515F" w:rsidRPr="006A302E" w:rsidRDefault="0020515F" w:rsidP="0020515F">
      <w:pPr>
        <w:pStyle w:val="NoSpacing"/>
        <w:rPr>
          <w:rFonts w:ascii="Times New Roman" w:hAnsi="Times New Roman" w:cs="Times New Roman"/>
          <w:b/>
          <w:sz w:val="20"/>
          <w:szCs w:val="20"/>
        </w:rPr>
      </w:pPr>
    </w:p>
    <w:p w:rsidR="0020515F" w:rsidRPr="006A302E" w:rsidRDefault="0020515F" w:rsidP="0020515F">
      <w:pPr>
        <w:pStyle w:val="NoSpacing"/>
        <w:jc w:val="both"/>
        <w:rPr>
          <w:rFonts w:ascii="Times New Roman" w:hAnsi="Times New Roman" w:cs="Times New Roman"/>
          <w:sz w:val="24"/>
          <w:szCs w:val="24"/>
        </w:rPr>
      </w:pPr>
      <w:r w:rsidRPr="006A302E">
        <w:rPr>
          <w:rFonts w:ascii="Times New Roman" w:hAnsi="Times New Roman" w:cs="Times New Roman"/>
          <w:sz w:val="24"/>
          <w:szCs w:val="24"/>
        </w:rPr>
        <w:t>The New Jersey Hunger Prevention and Nutrition Assistance Program Act (P.L. 2001, c62) was signed into law on April 19, 2001.  The legislation appropriated $5 million in one-time Federal Temporary Assistance for Needy Families (TANF) funds.  The program was established within the Department of Human Services</w:t>
      </w:r>
      <w:r w:rsidR="00B65ECD" w:rsidRPr="006A302E">
        <w:rPr>
          <w:rFonts w:ascii="Times New Roman" w:hAnsi="Times New Roman" w:cs="Times New Roman"/>
          <w:sz w:val="24"/>
          <w:szCs w:val="24"/>
        </w:rPr>
        <w:t xml:space="preserve"> (DHS)</w:t>
      </w:r>
      <w:r w:rsidRPr="006A302E">
        <w:rPr>
          <w:rFonts w:ascii="Times New Roman" w:hAnsi="Times New Roman" w:cs="Times New Roman"/>
          <w:sz w:val="24"/>
          <w:szCs w:val="24"/>
        </w:rPr>
        <w:t xml:space="preserve"> with the statutory purpose to:</w:t>
      </w:r>
    </w:p>
    <w:p w:rsidR="0020515F" w:rsidRPr="006A302E" w:rsidRDefault="0020515F" w:rsidP="0020515F">
      <w:pPr>
        <w:pStyle w:val="NoSpacing"/>
        <w:jc w:val="both"/>
        <w:rPr>
          <w:rFonts w:ascii="Times New Roman" w:hAnsi="Times New Roman" w:cs="Times New Roman"/>
          <w:sz w:val="24"/>
          <w:szCs w:val="24"/>
        </w:rPr>
      </w:pPr>
    </w:p>
    <w:p w:rsidR="0020515F" w:rsidRPr="006A302E" w:rsidRDefault="0020515F" w:rsidP="0020515F">
      <w:pPr>
        <w:pStyle w:val="NoSpacing"/>
        <w:numPr>
          <w:ilvl w:val="0"/>
          <w:numId w:val="1"/>
        </w:numPr>
        <w:jc w:val="both"/>
        <w:rPr>
          <w:rFonts w:ascii="Times New Roman" w:hAnsi="Times New Roman" w:cs="Times New Roman"/>
          <w:sz w:val="24"/>
          <w:szCs w:val="24"/>
        </w:rPr>
      </w:pPr>
      <w:r w:rsidRPr="006A302E">
        <w:rPr>
          <w:rFonts w:ascii="Times New Roman" w:hAnsi="Times New Roman" w:cs="Times New Roman"/>
          <w:sz w:val="24"/>
          <w:szCs w:val="24"/>
        </w:rPr>
        <w:t>Improve the health and nutritional status of New Jersey residents in need of food assistance;</w:t>
      </w:r>
    </w:p>
    <w:p w:rsidR="0020515F" w:rsidRPr="006A302E" w:rsidRDefault="0020515F" w:rsidP="0020515F">
      <w:pPr>
        <w:pStyle w:val="NoSpacing"/>
        <w:numPr>
          <w:ilvl w:val="0"/>
          <w:numId w:val="1"/>
        </w:numPr>
        <w:jc w:val="both"/>
        <w:rPr>
          <w:rFonts w:ascii="Times New Roman" w:hAnsi="Times New Roman" w:cs="Times New Roman"/>
          <w:sz w:val="24"/>
          <w:szCs w:val="24"/>
        </w:rPr>
      </w:pPr>
      <w:r w:rsidRPr="006A302E">
        <w:rPr>
          <w:rFonts w:ascii="Times New Roman" w:hAnsi="Times New Roman" w:cs="Times New Roman"/>
          <w:sz w:val="24"/>
          <w:szCs w:val="24"/>
        </w:rPr>
        <w:t>Supplement the efforts of emergency food programs in the state to reduce hunger; and</w:t>
      </w:r>
    </w:p>
    <w:p w:rsidR="0020515F" w:rsidRPr="006A302E" w:rsidRDefault="0020515F" w:rsidP="0020515F">
      <w:pPr>
        <w:pStyle w:val="NoSpacing"/>
        <w:numPr>
          <w:ilvl w:val="0"/>
          <w:numId w:val="1"/>
        </w:numPr>
        <w:jc w:val="both"/>
        <w:rPr>
          <w:rFonts w:ascii="Times New Roman" w:hAnsi="Times New Roman" w:cs="Times New Roman"/>
          <w:sz w:val="24"/>
          <w:szCs w:val="24"/>
        </w:rPr>
      </w:pPr>
      <w:r w:rsidRPr="006A302E">
        <w:rPr>
          <w:rFonts w:ascii="Times New Roman" w:hAnsi="Times New Roman" w:cs="Times New Roman"/>
          <w:sz w:val="24"/>
          <w:szCs w:val="24"/>
        </w:rPr>
        <w:t>Enable families and individuals to become food secure and self-sufficient.</w:t>
      </w:r>
    </w:p>
    <w:p w:rsidR="0020515F" w:rsidRPr="006A302E" w:rsidRDefault="0020515F" w:rsidP="0020515F">
      <w:pPr>
        <w:pStyle w:val="NoSpacing"/>
        <w:jc w:val="both"/>
        <w:rPr>
          <w:rFonts w:ascii="Times New Roman" w:hAnsi="Times New Roman" w:cs="Times New Roman"/>
          <w:sz w:val="24"/>
          <w:szCs w:val="24"/>
        </w:rPr>
      </w:pPr>
    </w:p>
    <w:p w:rsidR="0020515F" w:rsidRPr="006A302E" w:rsidRDefault="0020515F" w:rsidP="0020515F">
      <w:pPr>
        <w:pStyle w:val="NoSpacing"/>
        <w:jc w:val="both"/>
        <w:rPr>
          <w:rFonts w:ascii="Times New Roman" w:hAnsi="Times New Roman" w:cs="Times New Roman"/>
          <w:sz w:val="24"/>
          <w:szCs w:val="24"/>
        </w:rPr>
      </w:pPr>
      <w:r w:rsidRPr="006A302E">
        <w:rPr>
          <w:rFonts w:ascii="Times New Roman" w:hAnsi="Times New Roman" w:cs="Times New Roman"/>
          <w:sz w:val="24"/>
          <w:szCs w:val="24"/>
        </w:rPr>
        <w:t>The specific goals of the program are to:</w:t>
      </w:r>
    </w:p>
    <w:p w:rsidR="0020515F" w:rsidRPr="006A302E" w:rsidRDefault="0020515F" w:rsidP="0020515F">
      <w:pPr>
        <w:pStyle w:val="NoSpacing"/>
        <w:jc w:val="both"/>
        <w:rPr>
          <w:rFonts w:ascii="Times New Roman" w:hAnsi="Times New Roman" w:cs="Times New Roman"/>
          <w:sz w:val="24"/>
          <w:szCs w:val="24"/>
        </w:rPr>
      </w:pPr>
    </w:p>
    <w:p w:rsidR="0020515F" w:rsidRPr="006A302E" w:rsidRDefault="0020515F" w:rsidP="0020515F">
      <w:pPr>
        <w:pStyle w:val="NoSpacing"/>
        <w:numPr>
          <w:ilvl w:val="0"/>
          <w:numId w:val="2"/>
        </w:numPr>
        <w:jc w:val="both"/>
        <w:rPr>
          <w:rFonts w:ascii="Times New Roman" w:hAnsi="Times New Roman" w:cs="Times New Roman"/>
          <w:sz w:val="24"/>
          <w:szCs w:val="24"/>
        </w:rPr>
      </w:pPr>
      <w:r w:rsidRPr="006A302E">
        <w:rPr>
          <w:rFonts w:ascii="Times New Roman" w:hAnsi="Times New Roman" w:cs="Times New Roman"/>
          <w:sz w:val="24"/>
          <w:szCs w:val="24"/>
        </w:rPr>
        <w:t>Enhance the accessibility and availability of safe, nutritious food and food-related resources;</w:t>
      </w:r>
    </w:p>
    <w:p w:rsidR="0020515F" w:rsidRPr="006A302E" w:rsidRDefault="0020515F" w:rsidP="0020515F">
      <w:pPr>
        <w:pStyle w:val="NoSpacing"/>
        <w:numPr>
          <w:ilvl w:val="0"/>
          <w:numId w:val="2"/>
        </w:numPr>
        <w:jc w:val="both"/>
        <w:rPr>
          <w:rFonts w:ascii="Times New Roman" w:hAnsi="Times New Roman" w:cs="Times New Roman"/>
          <w:sz w:val="24"/>
          <w:szCs w:val="24"/>
        </w:rPr>
      </w:pPr>
      <w:r w:rsidRPr="006A302E">
        <w:rPr>
          <w:rFonts w:ascii="Times New Roman" w:hAnsi="Times New Roman" w:cs="Times New Roman"/>
          <w:sz w:val="24"/>
          <w:szCs w:val="24"/>
        </w:rPr>
        <w:t>Develop and provide comprehensive nutrition education programs;</w:t>
      </w:r>
    </w:p>
    <w:p w:rsidR="0020515F" w:rsidRPr="006A302E" w:rsidRDefault="0020515F" w:rsidP="0020515F">
      <w:pPr>
        <w:pStyle w:val="NoSpacing"/>
        <w:numPr>
          <w:ilvl w:val="0"/>
          <w:numId w:val="2"/>
        </w:numPr>
        <w:jc w:val="both"/>
        <w:rPr>
          <w:rFonts w:ascii="Times New Roman" w:hAnsi="Times New Roman" w:cs="Times New Roman"/>
          <w:sz w:val="24"/>
          <w:szCs w:val="24"/>
        </w:rPr>
      </w:pPr>
      <w:r w:rsidRPr="006A302E">
        <w:rPr>
          <w:rFonts w:ascii="Times New Roman" w:hAnsi="Times New Roman" w:cs="Times New Roman"/>
          <w:sz w:val="24"/>
          <w:szCs w:val="24"/>
        </w:rPr>
        <w:t>Periodically conduct assessments of the needs of persons requesting food assistance and hunger related issues to ensure program funds are used effectively; and</w:t>
      </w:r>
    </w:p>
    <w:p w:rsidR="0020515F" w:rsidRPr="006A302E" w:rsidRDefault="0020515F" w:rsidP="0020515F">
      <w:pPr>
        <w:pStyle w:val="NoSpacing"/>
        <w:numPr>
          <w:ilvl w:val="0"/>
          <w:numId w:val="2"/>
        </w:numPr>
        <w:jc w:val="both"/>
        <w:rPr>
          <w:rFonts w:ascii="Times New Roman" w:hAnsi="Times New Roman" w:cs="Times New Roman"/>
          <w:sz w:val="24"/>
          <w:szCs w:val="24"/>
        </w:rPr>
      </w:pPr>
      <w:r w:rsidRPr="006A302E">
        <w:rPr>
          <w:rFonts w:ascii="Times New Roman" w:hAnsi="Times New Roman" w:cs="Times New Roman"/>
          <w:sz w:val="24"/>
          <w:szCs w:val="24"/>
        </w:rPr>
        <w:t>Empower persons requesting food assistance or at risk of needing food assistance to increase their independence from emergency food assistance programs.</w:t>
      </w:r>
    </w:p>
    <w:p w:rsidR="009C38DE" w:rsidRPr="006A302E" w:rsidRDefault="0020515F" w:rsidP="0020515F">
      <w:pPr>
        <w:pStyle w:val="NoSpacing"/>
        <w:jc w:val="both"/>
        <w:rPr>
          <w:rFonts w:ascii="Times New Roman" w:hAnsi="Times New Roman" w:cs="Times New Roman"/>
          <w:b/>
          <w:sz w:val="36"/>
          <w:szCs w:val="36"/>
        </w:rPr>
      </w:pPr>
      <w:r w:rsidRPr="006A302E">
        <w:rPr>
          <w:rFonts w:ascii="Times New Roman" w:hAnsi="Times New Roman" w:cs="Times New Roman"/>
          <w:sz w:val="24"/>
          <w:szCs w:val="24"/>
        </w:rPr>
        <w:br w:type="column"/>
      </w:r>
      <w:r w:rsidR="009C38DE" w:rsidRPr="006A302E">
        <w:rPr>
          <w:rFonts w:ascii="Times New Roman" w:hAnsi="Times New Roman" w:cs="Times New Roman"/>
          <w:b/>
          <w:sz w:val="36"/>
          <w:szCs w:val="36"/>
        </w:rPr>
        <w:lastRenderedPageBreak/>
        <w:t>EXECUTIVE SUMMARY</w:t>
      </w:r>
    </w:p>
    <w:p w:rsidR="009C38DE" w:rsidRPr="006A302E" w:rsidRDefault="009C38DE" w:rsidP="009C38DE">
      <w:pPr>
        <w:pStyle w:val="NoSpacing"/>
        <w:rPr>
          <w:rFonts w:ascii="Times New Roman" w:hAnsi="Times New Roman" w:cs="Times New Roman"/>
          <w:b/>
          <w:sz w:val="36"/>
          <w:szCs w:val="36"/>
        </w:rPr>
      </w:pPr>
    </w:p>
    <w:p w:rsidR="00FA49BC" w:rsidRPr="006A302E" w:rsidRDefault="00F5778C" w:rsidP="0009426B">
      <w:pPr>
        <w:pStyle w:val="NoSpacing"/>
        <w:jc w:val="both"/>
        <w:rPr>
          <w:rFonts w:ascii="Times New Roman" w:hAnsi="Times New Roman" w:cs="Times New Roman"/>
          <w:color w:val="FF0000"/>
          <w:sz w:val="24"/>
          <w:szCs w:val="24"/>
        </w:rPr>
      </w:pPr>
      <w:r w:rsidRPr="006A302E">
        <w:rPr>
          <w:rFonts w:ascii="Times New Roman" w:hAnsi="Times New Roman" w:cs="Times New Roman"/>
          <w:sz w:val="24"/>
          <w:szCs w:val="24"/>
        </w:rPr>
        <w:t xml:space="preserve">According to the Hunger in America 2014 study, food insecurity refers to people being without reliable access to a sufficient quantity of affordable, nutritious food at some point </w:t>
      </w:r>
      <w:r w:rsidR="00351BF0" w:rsidRPr="006A302E">
        <w:rPr>
          <w:rFonts w:ascii="Times New Roman" w:hAnsi="Times New Roman" w:cs="Times New Roman"/>
          <w:sz w:val="24"/>
          <w:szCs w:val="24"/>
        </w:rPr>
        <w:t>during</w:t>
      </w:r>
      <w:r w:rsidRPr="006A302E">
        <w:rPr>
          <w:rFonts w:ascii="Times New Roman" w:hAnsi="Times New Roman" w:cs="Times New Roman"/>
          <w:sz w:val="24"/>
          <w:szCs w:val="24"/>
        </w:rPr>
        <w:t xml:space="preserve"> the last year.  Nationally 14.5% of households are food insecure, with children being the most vulnerable</w:t>
      </w:r>
      <w:r w:rsidR="00351BF0" w:rsidRPr="006A302E">
        <w:rPr>
          <w:rFonts w:ascii="Times New Roman" w:hAnsi="Times New Roman" w:cs="Times New Roman"/>
          <w:sz w:val="24"/>
          <w:szCs w:val="24"/>
        </w:rPr>
        <w:t xml:space="preserve"> due to the </w:t>
      </w:r>
      <w:r w:rsidR="00F77AA2" w:rsidRPr="006A302E">
        <w:rPr>
          <w:rFonts w:ascii="Times New Roman" w:hAnsi="Times New Roman" w:cs="Times New Roman"/>
          <w:sz w:val="24"/>
          <w:szCs w:val="24"/>
        </w:rPr>
        <w:t xml:space="preserve">impact of food insecurity on health </w:t>
      </w:r>
      <w:r w:rsidR="00FA49BC" w:rsidRPr="006A302E">
        <w:rPr>
          <w:rFonts w:ascii="Times New Roman" w:hAnsi="Times New Roman" w:cs="Times New Roman"/>
          <w:sz w:val="24"/>
          <w:szCs w:val="24"/>
        </w:rPr>
        <w:t>and cognitive development.</w:t>
      </w:r>
      <w:r w:rsidR="009C7339" w:rsidRPr="006A302E">
        <w:rPr>
          <w:rStyle w:val="FootnoteReference"/>
          <w:rFonts w:ascii="Times New Roman" w:hAnsi="Times New Roman" w:cs="Times New Roman"/>
          <w:sz w:val="24"/>
          <w:szCs w:val="24"/>
        </w:rPr>
        <w:footnoteReference w:id="1"/>
      </w:r>
      <w:r w:rsidR="00FA49BC" w:rsidRPr="006A302E">
        <w:rPr>
          <w:rFonts w:ascii="Times New Roman" w:hAnsi="Times New Roman" w:cs="Times New Roman"/>
          <w:sz w:val="24"/>
          <w:szCs w:val="24"/>
        </w:rPr>
        <w:t xml:space="preserve">  </w:t>
      </w:r>
      <w:r w:rsidR="001D0B0A" w:rsidRPr="006A302E">
        <w:rPr>
          <w:rFonts w:ascii="Times New Roman" w:hAnsi="Times New Roman" w:cs="Times New Roman"/>
          <w:sz w:val="24"/>
          <w:szCs w:val="24"/>
        </w:rPr>
        <w:t>O</w:t>
      </w:r>
      <w:r w:rsidR="00FA49BC" w:rsidRPr="006A302E">
        <w:rPr>
          <w:rFonts w:ascii="Times New Roman" w:hAnsi="Times New Roman" w:cs="Times New Roman"/>
          <w:sz w:val="24"/>
          <w:szCs w:val="24"/>
        </w:rPr>
        <w:t xml:space="preserve">ne in five </w:t>
      </w:r>
      <w:r w:rsidR="00720E2F" w:rsidRPr="006A302E">
        <w:rPr>
          <w:rFonts w:ascii="Times New Roman" w:hAnsi="Times New Roman" w:cs="Times New Roman"/>
          <w:sz w:val="24"/>
          <w:szCs w:val="24"/>
        </w:rPr>
        <w:t xml:space="preserve">US </w:t>
      </w:r>
      <w:r w:rsidR="00FA49BC" w:rsidRPr="006A302E">
        <w:rPr>
          <w:rFonts w:ascii="Times New Roman" w:hAnsi="Times New Roman" w:cs="Times New Roman"/>
          <w:sz w:val="24"/>
          <w:szCs w:val="24"/>
        </w:rPr>
        <w:t>households (20%) receiv</w:t>
      </w:r>
      <w:r w:rsidR="00197F11" w:rsidRPr="006A302E">
        <w:rPr>
          <w:rFonts w:ascii="Times New Roman" w:hAnsi="Times New Roman" w:cs="Times New Roman"/>
          <w:sz w:val="24"/>
          <w:szCs w:val="24"/>
        </w:rPr>
        <w:t>es</w:t>
      </w:r>
      <w:r w:rsidR="00FA49BC" w:rsidRPr="006A302E">
        <w:rPr>
          <w:rFonts w:ascii="Times New Roman" w:hAnsi="Times New Roman" w:cs="Times New Roman"/>
          <w:sz w:val="24"/>
          <w:szCs w:val="24"/>
        </w:rPr>
        <w:t xml:space="preserve"> services through the Feeding America network of </w:t>
      </w:r>
      <w:r w:rsidR="00722703" w:rsidRPr="006A302E">
        <w:rPr>
          <w:rFonts w:ascii="Times New Roman" w:hAnsi="Times New Roman" w:cs="Times New Roman"/>
          <w:sz w:val="24"/>
          <w:szCs w:val="24"/>
        </w:rPr>
        <w:t>emergency food providers (EFPs), including food banks, pantries, and soup kitchens</w:t>
      </w:r>
      <w:r w:rsidR="005C1B52" w:rsidRPr="006A302E">
        <w:rPr>
          <w:rFonts w:ascii="Times New Roman" w:hAnsi="Times New Roman" w:cs="Times New Roman"/>
          <w:sz w:val="24"/>
          <w:szCs w:val="24"/>
        </w:rPr>
        <w:t xml:space="preserve">.  </w:t>
      </w:r>
    </w:p>
    <w:p w:rsidR="00197F11" w:rsidRPr="006A302E" w:rsidRDefault="00197F11" w:rsidP="0009426B">
      <w:pPr>
        <w:pStyle w:val="NoSpacing"/>
        <w:jc w:val="both"/>
        <w:rPr>
          <w:rFonts w:ascii="Times New Roman" w:hAnsi="Times New Roman" w:cs="Times New Roman"/>
          <w:color w:val="FF0000"/>
          <w:sz w:val="24"/>
          <w:szCs w:val="24"/>
        </w:rPr>
      </w:pPr>
    </w:p>
    <w:p w:rsidR="0009426B" w:rsidRPr="006A302E" w:rsidRDefault="0009426B" w:rsidP="0009426B">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In New Jersey, the food insecurity rate is </w:t>
      </w:r>
      <w:r w:rsidR="00197F11" w:rsidRPr="006A302E">
        <w:rPr>
          <w:rFonts w:ascii="Times New Roman" w:hAnsi="Times New Roman" w:cs="Times New Roman"/>
          <w:sz w:val="24"/>
          <w:szCs w:val="24"/>
        </w:rPr>
        <w:t xml:space="preserve">slightly lower at </w:t>
      </w:r>
      <w:r w:rsidRPr="006A302E">
        <w:rPr>
          <w:rFonts w:ascii="Times New Roman" w:hAnsi="Times New Roman" w:cs="Times New Roman"/>
          <w:sz w:val="24"/>
          <w:szCs w:val="24"/>
        </w:rPr>
        <w:t>13%, with 1,141,890 people being food insecure, according to Feeding America’s 2012 Food Insecurity and Food Cost</w:t>
      </w:r>
      <w:r w:rsidR="00575376" w:rsidRPr="006A302E">
        <w:rPr>
          <w:rFonts w:ascii="Times New Roman" w:hAnsi="Times New Roman" w:cs="Times New Roman"/>
          <w:sz w:val="24"/>
          <w:szCs w:val="24"/>
        </w:rPr>
        <w:t>s</w:t>
      </w:r>
      <w:r w:rsidRPr="006A302E">
        <w:rPr>
          <w:rFonts w:ascii="Times New Roman" w:hAnsi="Times New Roman" w:cs="Times New Roman"/>
          <w:sz w:val="24"/>
          <w:szCs w:val="24"/>
        </w:rPr>
        <w:t xml:space="preserve"> in the US report.  The same report cited Essex, Cumberland, Hudson, Atlantic and Passaic Counties with the highest food insecurity rates.  </w:t>
      </w:r>
    </w:p>
    <w:p w:rsidR="00DD6A0F" w:rsidRPr="006A302E" w:rsidRDefault="00DD6A0F" w:rsidP="0009426B">
      <w:pPr>
        <w:pStyle w:val="NoSpacing"/>
        <w:jc w:val="both"/>
        <w:rPr>
          <w:rFonts w:ascii="Times New Roman" w:hAnsi="Times New Roman" w:cs="Times New Roman"/>
          <w:sz w:val="24"/>
          <w:szCs w:val="24"/>
        </w:rPr>
      </w:pPr>
    </w:p>
    <w:p w:rsidR="00DD6A0F" w:rsidRPr="006A302E" w:rsidRDefault="00DD6A0F" w:rsidP="00DD6A0F">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“The number of children living in extreme poverty – roughly $9,500 a year for a family of three – rose an alarming 32% from 2008 to 2012.  For 81% of these families, housing costs consumed too large a share of family budgets, leaving less for other necessities such as food, clothing, or transportation.  </w:t>
      </w:r>
    </w:p>
    <w:p w:rsidR="0009426B" w:rsidRPr="006A302E" w:rsidRDefault="0009426B" w:rsidP="009C38DE">
      <w:pPr>
        <w:pStyle w:val="NoSpacing"/>
        <w:rPr>
          <w:rFonts w:ascii="Times New Roman" w:hAnsi="Times New Roman" w:cs="Times New Roman"/>
          <w:b/>
          <w:sz w:val="24"/>
          <w:szCs w:val="24"/>
        </w:rPr>
      </w:pPr>
    </w:p>
    <w:p w:rsidR="0076786D" w:rsidRPr="006A302E" w:rsidRDefault="00DD6A0F" w:rsidP="0076786D">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This means </w:t>
      </w:r>
      <w:r w:rsidR="0076786D" w:rsidRPr="006A302E">
        <w:rPr>
          <w:rFonts w:ascii="Times New Roman" w:hAnsi="Times New Roman" w:cs="Times New Roman"/>
          <w:sz w:val="24"/>
          <w:szCs w:val="24"/>
        </w:rPr>
        <w:t>“</w:t>
      </w:r>
      <w:r w:rsidRPr="006A302E">
        <w:rPr>
          <w:rFonts w:ascii="Times New Roman" w:hAnsi="Times New Roman" w:cs="Times New Roman"/>
          <w:sz w:val="24"/>
          <w:szCs w:val="24"/>
        </w:rPr>
        <w:t>r</w:t>
      </w:r>
      <w:r w:rsidR="0076786D" w:rsidRPr="006A302E">
        <w:rPr>
          <w:rFonts w:ascii="Times New Roman" w:hAnsi="Times New Roman" w:cs="Times New Roman"/>
          <w:sz w:val="24"/>
          <w:szCs w:val="24"/>
        </w:rPr>
        <w:t>oughly one-third of New Jersey children live in families earning too little to meet their needs.  The number of children living in families receiving S</w:t>
      </w:r>
      <w:r w:rsidR="006361B5" w:rsidRPr="006A302E">
        <w:rPr>
          <w:rFonts w:ascii="Times New Roman" w:hAnsi="Times New Roman" w:cs="Times New Roman"/>
          <w:sz w:val="24"/>
          <w:szCs w:val="24"/>
        </w:rPr>
        <w:t>upplemental Nutrition Assistance Program (S</w:t>
      </w:r>
      <w:r w:rsidR="00722703" w:rsidRPr="006A302E">
        <w:rPr>
          <w:rFonts w:ascii="Times New Roman" w:hAnsi="Times New Roman" w:cs="Times New Roman"/>
          <w:sz w:val="24"/>
          <w:szCs w:val="24"/>
        </w:rPr>
        <w:t>NAP</w:t>
      </w:r>
      <w:r w:rsidR="006361B5" w:rsidRPr="006A302E">
        <w:rPr>
          <w:rFonts w:ascii="Times New Roman" w:hAnsi="Times New Roman" w:cs="Times New Roman"/>
          <w:sz w:val="24"/>
          <w:szCs w:val="24"/>
        </w:rPr>
        <w:t>)</w:t>
      </w:r>
      <w:r w:rsidR="0076786D" w:rsidRPr="006A302E">
        <w:rPr>
          <w:rFonts w:ascii="Times New Roman" w:hAnsi="Times New Roman" w:cs="Times New Roman"/>
          <w:sz w:val="24"/>
          <w:szCs w:val="24"/>
        </w:rPr>
        <w:t xml:space="preserve"> continued to rise, increasing 65% to roughly 41</w:t>
      </w:r>
      <w:r w:rsidR="00E111EA" w:rsidRPr="006A302E">
        <w:rPr>
          <w:rFonts w:ascii="Times New Roman" w:hAnsi="Times New Roman" w:cs="Times New Roman"/>
          <w:sz w:val="24"/>
          <w:szCs w:val="24"/>
        </w:rPr>
        <w:t>5</w:t>
      </w:r>
      <w:r w:rsidR="0076786D" w:rsidRPr="006A302E">
        <w:rPr>
          <w:rFonts w:ascii="Times New Roman" w:hAnsi="Times New Roman" w:cs="Times New Roman"/>
          <w:sz w:val="24"/>
          <w:szCs w:val="24"/>
        </w:rPr>
        <w:t xml:space="preserve">,000 children in 2013.  Likewise, the number of children eligible for free- or reduced-price school meals grew 22% from the 2008/2009 to 2012/2013 school years.  While more children were receiving free-and reduced-price school breakfast in 2012, just 36% of eligible children received this meal in April 2013.  </w:t>
      </w:r>
      <w:r w:rsidR="00722703" w:rsidRPr="006A302E">
        <w:rPr>
          <w:rFonts w:ascii="Times New Roman" w:hAnsi="Times New Roman" w:cs="Times New Roman"/>
          <w:sz w:val="24"/>
          <w:szCs w:val="24"/>
        </w:rPr>
        <w:t>Since then, significant p</w:t>
      </w:r>
      <w:r w:rsidR="0076786D" w:rsidRPr="006A302E">
        <w:rPr>
          <w:rFonts w:ascii="Times New Roman" w:hAnsi="Times New Roman" w:cs="Times New Roman"/>
          <w:sz w:val="24"/>
          <w:szCs w:val="24"/>
        </w:rPr>
        <w:t xml:space="preserve">rogress </w:t>
      </w:r>
      <w:r w:rsidR="00722703" w:rsidRPr="006A302E">
        <w:rPr>
          <w:rFonts w:ascii="Times New Roman" w:hAnsi="Times New Roman" w:cs="Times New Roman"/>
          <w:sz w:val="24"/>
          <w:szCs w:val="24"/>
        </w:rPr>
        <w:t>has been</w:t>
      </w:r>
      <w:r w:rsidR="0076786D" w:rsidRPr="006A302E">
        <w:rPr>
          <w:rFonts w:ascii="Times New Roman" w:hAnsi="Times New Roman" w:cs="Times New Roman"/>
          <w:sz w:val="24"/>
          <w:szCs w:val="24"/>
        </w:rPr>
        <w:t xml:space="preserve"> made as more schools are implementing the school breakfast program.  For school lunches, 78% of eligible students ate lunch at school. </w:t>
      </w:r>
      <w:r w:rsidR="0076786D" w:rsidRPr="006A302E">
        <w:rPr>
          <w:rStyle w:val="FootnoteReference"/>
          <w:rFonts w:ascii="Times New Roman" w:hAnsi="Times New Roman" w:cs="Times New Roman"/>
          <w:sz w:val="24"/>
          <w:szCs w:val="24"/>
        </w:rPr>
        <w:footnoteReference w:id="2"/>
      </w:r>
    </w:p>
    <w:p w:rsidR="002A4E7C" w:rsidRPr="006A302E" w:rsidRDefault="002A4E7C" w:rsidP="0076786D">
      <w:pPr>
        <w:pStyle w:val="NoSpacing"/>
        <w:jc w:val="both"/>
        <w:rPr>
          <w:rFonts w:ascii="Times New Roman" w:hAnsi="Times New Roman" w:cs="Times New Roman"/>
          <w:sz w:val="24"/>
          <w:szCs w:val="24"/>
        </w:rPr>
      </w:pPr>
    </w:p>
    <w:p w:rsidR="00D12308" w:rsidRPr="006A302E" w:rsidRDefault="002A4E7C" w:rsidP="0076786D">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According to the </w:t>
      </w:r>
      <w:r w:rsidR="007D03E5" w:rsidRPr="006A302E">
        <w:rPr>
          <w:rFonts w:ascii="Times New Roman" w:hAnsi="Times New Roman" w:cs="Times New Roman"/>
          <w:sz w:val="24"/>
          <w:szCs w:val="24"/>
        </w:rPr>
        <w:t>Food Research and Action Center (FRAC)</w:t>
      </w:r>
      <w:r w:rsidRPr="006A302E">
        <w:rPr>
          <w:rFonts w:ascii="Times New Roman" w:hAnsi="Times New Roman" w:cs="Times New Roman"/>
          <w:color w:val="FF0000"/>
          <w:sz w:val="24"/>
          <w:szCs w:val="24"/>
        </w:rPr>
        <w:t xml:space="preserve"> </w:t>
      </w:r>
      <w:r w:rsidRPr="006A302E">
        <w:rPr>
          <w:rFonts w:ascii="Times New Roman" w:hAnsi="Times New Roman" w:cs="Times New Roman"/>
          <w:sz w:val="24"/>
          <w:szCs w:val="24"/>
        </w:rPr>
        <w:t>report</w:t>
      </w:r>
      <w:r w:rsidR="007D03E5" w:rsidRPr="006A302E">
        <w:rPr>
          <w:rFonts w:ascii="Times New Roman" w:hAnsi="Times New Roman" w:cs="Times New Roman"/>
          <w:sz w:val="24"/>
          <w:szCs w:val="24"/>
        </w:rPr>
        <w:t xml:space="preserve"> entitled </w:t>
      </w:r>
      <w:r w:rsidR="00146E34" w:rsidRPr="006A302E">
        <w:rPr>
          <w:rFonts w:ascii="Times New Roman" w:hAnsi="Times New Roman" w:cs="Times New Roman"/>
          <w:sz w:val="24"/>
          <w:szCs w:val="24"/>
        </w:rPr>
        <w:t>“</w:t>
      </w:r>
      <w:r w:rsidR="007D03E5" w:rsidRPr="006A302E">
        <w:rPr>
          <w:rFonts w:ascii="Times New Roman" w:hAnsi="Times New Roman" w:cs="Times New Roman"/>
          <w:sz w:val="24"/>
          <w:szCs w:val="24"/>
        </w:rPr>
        <w:t>School Breakfast Scorecard:  2013-2014 School year</w:t>
      </w:r>
      <w:r w:rsidR="00146E34" w:rsidRPr="006A302E">
        <w:rPr>
          <w:rFonts w:ascii="Times New Roman" w:hAnsi="Times New Roman" w:cs="Times New Roman"/>
          <w:sz w:val="24"/>
          <w:szCs w:val="24"/>
        </w:rPr>
        <w:t>”</w:t>
      </w:r>
      <w:r w:rsidR="007D03E5" w:rsidRPr="006A302E">
        <w:rPr>
          <w:rFonts w:ascii="Times New Roman" w:hAnsi="Times New Roman" w:cs="Times New Roman"/>
          <w:sz w:val="24"/>
          <w:szCs w:val="24"/>
        </w:rPr>
        <w:t xml:space="preserve">, New Jersey was one of two states that saw the nation’s greatest rise in the percentage of low-income children participating in school breakfast last year, with </w:t>
      </w:r>
      <w:r w:rsidR="008A7DD6" w:rsidRPr="006A302E">
        <w:rPr>
          <w:rFonts w:ascii="Times New Roman" w:hAnsi="Times New Roman" w:cs="Times New Roman"/>
          <w:sz w:val="24"/>
          <w:szCs w:val="24"/>
        </w:rPr>
        <w:t xml:space="preserve">a </w:t>
      </w:r>
      <w:r w:rsidR="007D03E5" w:rsidRPr="006A302E">
        <w:rPr>
          <w:rFonts w:ascii="Times New Roman" w:hAnsi="Times New Roman" w:cs="Times New Roman"/>
          <w:sz w:val="24"/>
          <w:szCs w:val="24"/>
        </w:rPr>
        <w:t>12.9</w:t>
      </w:r>
      <w:r w:rsidR="008A7DD6" w:rsidRPr="006A302E">
        <w:rPr>
          <w:rFonts w:ascii="Times New Roman" w:hAnsi="Times New Roman" w:cs="Times New Roman"/>
          <w:sz w:val="24"/>
          <w:szCs w:val="24"/>
        </w:rPr>
        <w:t>% increase compared to school year 2012/2013.</w:t>
      </w:r>
      <w:r w:rsidR="008A7DD6" w:rsidRPr="006A302E">
        <w:rPr>
          <w:rStyle w:val="FootnoteReference"/>
          <w:rFonts w:ascii="Times New Roman" w:hAnsi="Times New Roman" w:cs="Times New Roman"/>
          <w:sz w:val="24"/>
          <w:szCs w:val="24"/>
        </w:rPr>
        <w:footnoteReference w:id="3"/>
      </w:r>
      <w:r w:rsidR="008A7DD6" w:rsidRPr="006A302E">
        <w:rPr>
          <w:rFonts w:ascii="Times New Roman" w:hAnsi="Times New Roman" w:cs="Times New Roman"/>
          <w:sz w:val="24"/>
          <w:szCs w:val="24"/>
        </w:rPr>
        <w:t xml:space="preserve">  </w:t>
      </w:r>
      <w:r w:rsidRPr="006A302E">
        <w:rPr>
          <w:rFonts w:ascii="Times New Roman" w:hAnsi="Times New Roman" w:cs="Times New Roman"/>
          <w:sz w:val="24"/>
          <w:szCs w:val="24"/>
        </w:rPr>
        <w:t>New Jersey has moved up significantly from 48</w:t>
      </w:r>
      <w:r w:rsidRPr="006A302E">
        <w:rPr>
          <w:rFonts w:ascii="Times New Roman" w:hAnsi="Times New Roman" w:cs="Times New Roman"/>
          <w:sz w:val="24"/>
          <w:szCs w:val="24"/>
          <w:vertAlign w:val="superscript"/>
        </w:rPr>
        <w:t>th</w:t>
      </w:r>
      <w:r w:rsidRPr="006A302E">
        <w:rPr>
          <w:rFonts w:ascii="Times New Roman" w:hAnsi="Times New Roman" w:cs="Times New Roman"/>
          <w:sz w:val="24"/>
          <w:szCs w:val="24"/>
        </w:rPr>
        <w:t xml:space="preserve"> to </w:t>
      </w:r>
      <w:r w:rsidR="008A7DD6" w:rsidRPr="006A302E">
        <w:rPr>
          <w:rFonts w:ascii="Times New Roman" w:hAnsi="Times New Roman" w:cs="Times New Roman"/>
          <w:sz w:val="24"/>
          <w:szCs w:val="24"/>
        </w:rPr>
        <w:t>28</w:t>
      </w:r>
      <w:r w:rsidR="007D03E5" w:rsidRPr="006A302E">
        <w:rPr>
          <w:rFonts w:ascii="Times New Roman" w:hAnsi="Times New Roman" w:cs="Times New Roman"/>
          <w:sz w:val="24"/>
          <w:szCs w:val="24"/>
        </w:rPr>
        <w:t>th</w:t>
      </w:r>
      <w:r w:rsidRPr="006A302E">
        <w:rPr>
          <w:rFonts w:ascii="Times New Roman" w:hAnsi="Times New Roman" w:cs="Times New Roman"/>
          <w:sz w:val="24"/>
          <w:szCs w:val="24"/>
        </w:rPr>
        <w:t xml:space="preserve"> in the nation for </w:t>
      </w:r>
      <w:r w:rsidR="008A7DD6" w:rsidRPr="006A302E">
        <w:rPr>
          <w:rFonts w:ascii="Times New Roman" w:hAnsi="Times New Roman" w:cs="Times New Roman"/>
          <w:sz w:val="24"/>
          <w:szCs w:val="24"/>
        </w:rPr>
        <w:t>average daily student participation in free and reduced-price school breakfast and lunch programs in school year 2013/2014.</w:t>
      </w:r>
      <w:r w:rsidR="008A7DD6" w:rsidRPr="006A302E">
        <w:rPr>
          <w:rStyle w:val="FootnoteReference"/>
          <w:rFonts w:ascii="Times New Roman" w:hAnsi="Times New Roman" w:cs="Times New Roman"/>
          <w:sz w:val="24"/>
          <w:szCs w:val="24"/>
        </w:rPr>
        <w:footnoteReference w:id="4"/>
      </w:r>
      <w:r w:rsidRPr="006A302E">
        <w:rPr>
          <w:rFonts w:ascii="Times New Roman" w:hAnsi="Times New Roman" w:cs="Times New Roman"/>
          <w:sz w:val="24"/>
          <w:szCs w:val="24"/>
        </w:rPr>
        <w:t xml:space="preserve"> </w:t>
      </w:r>
    </w:p>
    <w:p w:rsidR="00D12308" w:rsidRPr="006A302E" w:rsidRDefault="00D12308" w:rsidP="0076786D">
      <w:pPr>
        <w:pStyle w:val="NoSpacing"/>
        <w:jc w:val="both"/>
        <w:rPr>
          <w:rFonts w:ascii="Times New Roman" w:hAnsi="Times New Roman" w:cs="Times New Roman"/>
          <w:sz w:val="24"/>
          <w:szCs w:val="24"/>
        </w:rPr>
      </w:pPr>
    </w:p>
    <w:p w:rsidR="00B31E3F" w:rsidRPr="006A302E" w:rsidRDefault="00FC1170" w:rsidP="00FC1170">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SNAP is New Jersey’s first line of defense in fighting hunger.  </w:t>
      </w:r>
      <w:r w:rsidR="00E111EA" w:rsidRPr="006A302E">
        <w:rPr>
          <w:rFonts w:ascii="Times New Roman" w:hAnsi="Times New Roman" w:cs="Times New Roman"/>
          <w:sz w:val="24"/>
          <w:szCs w:val="24"/>
        </w:rPr>
        <w:t>SNAP</w:t>
      </w:r>
      <w:r w:rsidRPr="006A302E">
        <w:rPr>
          <w:rFonts w:ascii="Times New Roman" w:hAnsi="Times New Roman" w:cs="Times New Roman"/>
          <w:sz w:val="24"/>
          <w:szCs w:val="24"/>
        </w:rPr>
        <w:t xml:space="preserve"> </w:t>
      </w:r>
      <w:r w:rsidR="00E111EA" w:rsidRPr="006A302E">
        <w:rPr>
          <w:rFonts w:ascii="Times New Roman" w:hAnsi="Times New Roman" w:cs="Times New Roman"/>
          <w:sz w:val="24"/>
          <w:szCs w:val="24"/>
        </w:rPr>
        <w:t xml:space="preserve">benefits are supplemental in nature and </w:t>
      </w:r>
      <w:r w:rsidR="00720E2F" w:rsidRPr="006A302E">
        <w:rPr>
          <w:rFonts w:ascii="Times New Roman" w:hAnsi="Times New Roman" w:cs="Times New Roman"/>
          <w:sz w:val="24"/>
          <w:szCs w:val="24"/>
        </w:rPr>
        <w:t xml:space="preserve">New Jersey </w:t>
      </w:r>
      <w:r w:rsidR="00E111EA" w:rsidRPr="006A302E">
        <w:rPr>
          <w:rFonts w:ascii="Times New Roman" w:hAnsi="Times New Roman" w:cs="Times New Roman"/>
          <w:sz w:val="24"/>
          <w:szCs w:val="24"/>
        </w:rPr>
        <w:t>recipients report</w:t>
      </w:r>
      <w:r w:rsidR="001D0B0A" w:rsidRPr="006A302E">
        <w:rPr>
          <w:rFonts w:ascii="Times New Roman" w:hAnsi="Times New Roman" w:cs="Times New Roman"/>
          <w:sz w:val="24"/>
          <w:szCs w:val="24"/>
        </w:rPr>
        <w:t xml:space="preserve"> that their benefits</w:t>
      </w:r>
      <w:r w:rsidR="00B65ECD" w:rsidRPr="006A302E">
        <w:rPr>
          <w:rFonts w:ascii="Times New Roman" w:hAnsi="Times New Roman" w:cs="Times New Roman"/>
          <w:sz w:val="24"/>
          <w:szCs w:val="24"/>
        </w:rPr>
        <w:t xml:space="preserve"> </w:t>
      </w:r>
      <w:r w:rsidR="00E111EA" w:rsidRPr="006A302E">
        <w:rPr>
          <w:rFonts w:ascii="Times New Roman" w:hAnsi="Times New Roman" w:cs="Times New Roman"/>
          <w:sz w:val="24"/>
          <w:szCs w:val="24"/>
        </w:rPr>
        <w:t xml:space="preserve">last an average of 2.5 weeks.  </w:t>
      </w:r>
    </w:p>
    <w:p w:rsidR="00B31E3F" w:rsidRPr="006A302E" w:rsidRDefault="00B31E3F" w:rsidP="00FC1170">
      <w:pPr>
        <w:pStyle w:val="NoSpacing"/>
        <w:jc w:val="both"/>
        <w:rPr>
          <w:rFonts w:ascii="Times New Roman" w:hAnsi="Times New Roman" w:cs="Times New Roman"/>
          <w:sz w:val="24"/>
          <w:szCs w:val="24"/>
        </w:rPr>
      </w:pPr>
    </w:p>
    <w:p w:rsidR="00B31E3F" w:rsidRPr="006A302E" w:rsidRDefault="00B31E3F" w:rsidP="00FC1170">
      <w:pPr>
        <w:pStyle w:val="NoSpacing"/>
        <w:jc w:val="both"/>
        <w:rPr>
          <w:rFonts w:ascii="Times New Roman" w:hAnsi="Times New Roman" w:cs="Times New Roman"/>
          <w:sz w:val="24"/>
          <w:szCs w:val="24"/>
        </w:rPr>
      </w:pPr>
    </w:p>
    <w:p w:rsidR="00B31E3F" w:rsidRPr="006A302E" w:rsidRDefault="00B31E3F" w:rsidP="00FC1170">
      <w:pPr>
        <w:pStyle w:val="NoSpacing"/>
        <w:jc w:val="both"/>
        <w:rPr>
          <w:rFonts w:ascii="Times New Roman" w:hAnsi="Times New Roman" w:cs="Times New Roman"/>
          <w:sz w:val="24"/>
          <w:szCs w:val="24"/>
        </w:rPr>
      </w:pPr>
    </w:p>
    <w:p w:rsidR="00FC1170" w:rsidRPr="006A302E" w:rsidRDefault="00FC1170" w:rsidP="00FC1170">
      <w:pPr>
        <w:pStyle w:val="NoSpacing"/>
        <w:jc w:val="both"/>
        <w:rPr>
          <w:rFonts w:ascii="Times New Roman" w:hAnsi="Times New Roman" w:cs="Times New Roman"/>
          <w:sz w:val="24"/>
          <w:szCs w:val="24"/>
        </w:rPr>
      </w:pPr>
      <w:r w:rsidRPr="006A302E">
        <w:rPr>
          <w:rFonts w:ascii="Times New Roman" w:hAnsi="Times New Roman" w:cs="Times New Roman"/>
          <w:sz w:val="24"/>
          <w:szCs w:val="24"/>
        </w:rPr>
        <w:lastRenderedPageBreak/>
        <w:t xml:space="preserve">Below you will find the </w:t>
      </w:r>
      <w:r w:rsidR="00D95848" w:rsidRPr="006A302E">
        <w:rPr>
          <w:rFonts w:ascii="Times New Roman" w:hAnsi="Times New Roman" w:cs="Times New Roman"/>
          <w:sz w:val="24"/>
          <w:szCs w:val="24"/>
        </w:rPr>
        <w:t xml:space="preserve">New Jersey </w:t>
      </w:r>
      <w:r w:rsidRPr="006A302E">
        <w:rPr>
          <w:rFonts w:ascii="Times New Roman" w:hAnsi="Times New Roman" w:cs="Times New Roman"/>
          <w:sz w:val="24"/>
          <w:szCs w:val="24"/>
        </w:rPr>
        <w:t>average monthly SNAP benefit, per recipient, as calculated by the Food and Nutrition Service</w:t>
      </w:r>
      <w:r w:rsidR="00BF5E36" w:rsidRPr="006A302E">
        <w:rPr>
          <w:rFonts w:ascii="Times New Roman" w:hAnsi="Times New Roman" w:cs="Times New Roman"/>
          <w:sz w:val="24"/>
          <w:szCs w:val="24"/>
        </w:rPr>
        <w:t>’</w:t>
      </w:r>
      <w:r w:rsidRPr="006A302E">
        <w:rPr>
          <w:rFonts w:ascii="Times New Roman" w:hAnsi="Times New Roman" w:cs="Times New Roman"/>
          <w:sz w:val="24"/>
          <w:szCs w:val="24"/>
        </w:rPr>
        <w:t xml:space="preserve">s (FNS) Thrifty Food Plan.  </w:t>
      </w:r>
    </w:p>
    <w:p w:rsidR="00B65ECD" w:rsidRPr="006A302E" w:rsidRDefault="00B65ECD" w:rsidP="009C38DE">
      <w:pPr>
        <w:pStyle w:val="NoSpacing"/>
        <w:rPr>
          <w:rFonts w:ascii="Times New Roman" w:hAnsi="Times New Roman" w:cs="Times New Roman"/>
          <w:sz w:val="24"/>
          <w:szCs w:val="24"/>
        </w:rPr>
      </w:pPr>
    </w:p>
    <w:p w:rsidR="002C126C" w:rsidRPr="006A302E" w:rsidRDefault="002C126C" w:rsidP="009C38DE">
      <w:pPr>
        <w:pStyle w:val="NoSpacing"/>
        <w:rPr>
          <w:rFonts w:ascii="Times New Roman" w:hAnsi="Times New Roman" w:cs="Times New Roman"/>
          <w:sz w:val="24"/>
          <w:szCs w:val="24"/>
        </w:rPr>
      </w:pPr>
      <w:r w:rsidRPr="006A302E">
        <w:rPr>
          <w:rFonts w:ascii="Times New Roman" w:hAnsi="Times New Roman" w:cs="Times New Roman"/>
          <w:sz w:val="24"/>
          <w:szCs w:val="24"/>
        </w:rPr>
        <w:t>2010</w:t>
      </w:r>
      <w:r w:rsidRPr="006A302E">
        <w:rPr>
          <w:rFonts w:ascii="Times New Roman" w:hAnsi="Times New Roman" w:cs="Times New Roman"/>
          <w:sz w:val="24"/>
          <w:szCs w:val="24"/>
        </w:rPr>
        <w:tab/>
        <w:t>$138.03</w:t>
      </w:r>
    </w:p>
    <w:p w:rsidR="002C126C" w:rsidRPr="006A302E" w:rsidRDefault="002C126C" w:rsidP="009C38DE">
      <w:pPr>
        <w:pStyle w:val="NoSpacing"/>
        <w:rPr>
          <w:rFonts w:ascii="Times New Roman" w:hAnsi="Times New Roman" w:cs="Times New Roman"/>
          <w:sz w:val="24"/>
          <w:szCs w:val="24"/>
        </w:rPr>
      </w:pPr>
      <w:r w:rsidRPr="006A302E">
        <w:rPr>
          <w:rFonts w:ascii="Times New Roman" w:hAnsi="Times New Roman" w:cs="Times New Roman"/>
          <w:sz w:val="24"/>
          <w:szCs w:val="24"/>
        </w:rPr>
        <w:t>2011</w:t>
      </w:r>
      <w:r w:rsidRPr="006A302E">
        <w:rPr>
          <w:rFonts w:ascii="Times New Roman" w:hAnsi="Times New Roman" w:cs="Times New Roman"/>
          <w:sz w:val="24"/>
          <w:szCs w:val="24"/>
        </w:rPr>
        <w:tab/>
        <w:t>$133.26</w:t>
      </w:r>
    </w:p>
    <w:p w:rsidR="002C126C" w:rsidRPr="006A302E" w:rsidRDefault="002C126C" w:rsidP="009C38DE">
      <w:pPr>
        <w:pStyle w:val="NoSpacing"/>
        <w:rPr>
          <w:rFonts w:ascii="Times New Roman" w:hAnsi="Times New Roman" w:cs="Times New Roman"/>
          <w:sz w:val="24"/>
          <w:szCs w:val="24"/>
        </w:rPr>
      </w:pPr>
      <w:r w:rsidRPr="006A302E">
        <w:rPr>
          <w:rFonts w:ascii="Times New Roman" w:hAnsi="Times New Roman" w:cs="Times New Roman"/>
          <w:sz w:val="24"/>
          <w:szCs w:val="24"/>
        </w:rPr>
        <w:t>2012</w:t>
      </w:r>
      <w:r w:rsidRPr="006A302E">
        <w:rPr>
          <w:rFonts w:ascii="Times New Roman" w:hAnsi="Times New Roman" w:cs="Times New Roman"/>
          <w:sz w:val="24"/>
          <w:szCs w:val="24"/>
        </w:rPr>
        <w:tab/>
        <w:t>$133.</w:t>
      </w:r>
      <w:r w:rsidR="00D95848" w:rsidRPr="006A302E">
        <w:rPr>
          <w:rFonts w:ascii="Times New Roman" w:hAnsi="Times New Roman" w:cs="Times New Roman"/>
          <w:sz w:val="24"/>
          <w:szCs w:val="24"/>
        </w:rPr>
        <w:t>26</w:t>
      </w:r>
    </w:p>
    <w:p w:rsidR="002C126C" w:rsidRPr="006A302E" w:rsidRDefault="002C126C" w:rsidP="009C38DE">
      <w:pPr>
        <w:pStyle w:val="NoSpacing"/>
        <w:rPr>
          <w:rFonts w:ascii="Times New Roman" w:hAnsi="Times New Roman" w:cs="Times New Roman"/>
          <w:sz w:val="24"/>
          <w:szCs w:val="24"/>
        </w:rPr>
      </w:pPr>
      <w:r w:rsidRPr="006A302E">
        <w:rPr>
          <w:rFonts w:ascii="Times New Roman" w:hAnsi="Times New Roman" w:cs="Times New Roman"/>
          <w:sz w:val="24"/>
          <w:szCs w:val="24"/>
        </w:rPr>
        <w:t>2013</w:t>
      </w:r>
      <w:r w:rsidRPr="006A302E">
        <w:rPr>
          <w:rFonts w:ascii="Times New Roman" w:hAnsi="Times New Roman" w:cs="Times New Roman"/>
          <w:sz w:val="24"/>
          <w:szCs w:val="24"/>
        </w:rPr>
        <w:tab/>
      </w:r>
      <w:r w:rsidR="00447053" w:rsidRPr="006A302E">
        <w:rPr>
          <w:rFonts w:ascii="Times New Roman" w:hAnsi="Times New Roman" w:cs="Times New Roman"/>
          <w:sz w:val="24"/>
          <w:szCs w:val="24"/>
        </w:rPr>
        <w:t>$</w:t>
      </w:r>
      <w:r w:rsidR="00D95848" w:rsidRPr="006A302E">
        <w:rPr>
          <w:rFonts w:ascii="Times New Roman" w:hAnsi="Times New Roman" w:cs="Times New Roman"/>
          <w:sz w:val="24"/>
          <w:szCs w:val="24"/>
        </w:rPr>
        <w:t>134.97</w:t>
      </w:r>
    </w:p>
    <w:p w:rsidR="002C126C" w:rsidRPr="006A302E" w:rsidRDefault="002C126C" w:rsidP="009C38DE">
      <w:pPr>
        <w:pStyle w:val="NoSpacing"/>
        <w:rPr>
          <w:rFonts w:ascii="Times New Roman" w:hAnsi="Times New Roman" w:cs="Times New Roman"/>
          <w:color w:val="FF0000"/>
          <w:sz w:val="24"/>
          <w:szCs w:val="24"/>
        </w:rPr>
      </w:pPr>
      <w:r w:rsidRPr="006A302E">
        <w:rPr>
          <w:rFonts w:ascii="Times New Roman" w:hAnsi="Times New Roman" w:cs="Times New Roman"/>
          <w:sz w:val="24"/>
          <w:szCs w:val="24"/>
        </w:rPr>
        <w:t>2014</w:t>
      </w:r>
      <w:r w:rsidRPr="006A302E">
        <w:rPr>
          <w:rFonts w:ascii="Times New Roman" w:hAnsi="Times New Roman" w:cs="Times New Roman"/>
          <w:sz w:val="24"/>
          <w:szCs w:val="24"/>
        </w:rPr>
        <w:tab/>
      </w:r>
      <w:r w:rsidR="00447053" w:rsidRPr="006A302E">
        <w:rPr>
          <w:rFonts w:ascii="Times New Roman" w:hAnsi="Times New Roman" w:cs="Times New Roman"/>
          <w:sz w:val="24"/>
          <w:szCs w:val="24"/>
        </w:rPr>
        <w:t>$</w:t>
      </w:r>
      <w:r w:rsidR="00D95848" w:rsidRPr="006A302E">
        <w:rPr>
          <w:rFonts w:ascii="Times New Roman" w:hAnsi="Times New Roman" w:cs="Times New Roman"/>
          <w:sz w:val="24"/>
          <w:szCs w:val="24"/>
        </w:rPr>
        <w:t>121.75</w:t>
      </w:r>
      <w:r w:rsidR="00447053" w:rsidRPr="006A302E">
        <w:rPr>
          <w:rFonts w:ascii="Times New Roman" w:hAnsi="Times New Roman" w:cs="Times New Roman"/>
          <w:sz w:val="24"/>
          <w:szCs w:val="24"/>
        </w:rPr>
        <w:t xml:space="preserve"> </w:t>
      </w:r>
    </w:p>
    <w:p w:rsidR="00AB1714" w:rsidRPr="006A302E" w:rsidRDefault="00AB1714" w:rsidP="009C38DE">
      <w:pPr>
        <w:pStyle w:val="NoSpacing"/>
        <w:rPr>
          <w:rFonts w:ascii="Times New Roman" w:hAnsi="Times New Roman" w:cs="Times New Roman"/>
          <w:b/>
          <w:sz w:val="24"/>
          <w:szCs w:val="24"/>
        </w:rPr>
      </w:pPr>
    </w:p>
    <w:p w:rsidR="00FC1170" w:rsidRPr="006A302E" w:rsidRDefault="00FC1170" w:rsidP="00197F11">
      <w:pPr>
        <w:pStyle w:val="NoSpacing"/>
        <w:jc w:val="both"/>
        <w:rPr>
          <w:rFonts w:ascii="Times New Roman" w:hAnsi="Times New Roman" w:cs="Times New Roman"/>
          <w:color w:val="FF0000"/>
          <w:sz w:val="24"/>
          <w:szCs w:val="24"/>
        </w:rPr>
      </w:pPr>
      <w:r w:rsidRPr="006A302E">
        <w:rPr>
          <w:rFonts w:ascii="Times New Roman" w:hAnsi="Times New Roman" w:cs="Times New Roman"/>
          <w:sz w:val="24"/>
          <w:szCs w:val="24"/>
        </w:rPr>
        <w:t>Given this benefit level, individuals and families who are food insecure are turning to New Jersey</w:t>
      </w:r>
      <w:r w:rsidR="00DD6A0F" w:rsidRPr="006A302E">
        <w:rPr>
          <w:rFonts w:ascii="Times New Roman" w:hAnsi="Times New Roman" w:cs="Times New Roman"/>
          <w:sz w:val="24"/>
          <w:szCs w:val="24"/>
        </w:rPr>
        <w:t>’s</w:t>
      </w:r>
      <w:r w:rsidRPr="006A302E">
        <w:rPr>
          <w:rFonts w:ascii="Times New Roman" w:hAnsi="Times New Roman" w:cs="Times New Roman"/>
          <w:sz w:val="24"/>
          <w:szCs w:val="24"/>
        </w:rPr>
        <w:t xml:space="preserve"> Emergency Food Providers (EFPs)</w:t>
      </w:r>
      <w:r w:rsidR="0095696C" w:rsidRPr="006A302E">
        <w:rPr>
          <w:rFonts w:ascii="Times New Roman" w:hAnsi="Times New Roman" w:cs="Times New Roman"/>
          <w:sz w:val="24"/>
          <w:szCs w:val="24"/>
        </w:rPr>
        <w:t>,</w:t>
      </w:r>
      <w:r w:rsidRPr="006A302E">
        <w:rPr>
          <w:rFonts w:ascii="Times New Roman" w:hAnsi="Times New Roman" w:cs="Times New Roman"/>
          <w:sz w:val="24"/>
          <w:szCs w:val="24"/>
        </w:rPr>
        <w:t xml:space="preserve"> which include food pantries</w:t>
      </w:r>
      <w:r w:rsidR="00BF5E36" w:rsidRPr="006A302E">
        <w:rPr>
          <w:rFonts w:ascii="Times New Roman" w:hAnsi="Times New Roman" w:cs="Times New Roman"/>
          <w:sz w:val="24"/>
          <w:szCs w:val="24"/>
        </w:rPr>
        <w:t xml:space="preserve"> and </w:t>
      </w:r>
      <w:r w:rsidRPr="006A302E">
        <w:rPr>
          <w:rFonts w:ascii="Times New Roman" w:hAnsi="Times New Roman" w:cs="Times New Roman"/>
          <w:sz w:val="24"/>
          <w:szCs w:val="24"/>
        </w:rPr>
        <w:t>soup kitchen</w:t>
      </w:r>
      <w:r w:rsidR="00BF5E36" w:rsidRPr="006A302E">
        <w:rPr>
          <w:rFonts w:ascii="Times New Roman" w:hAnsi="Times New Roman" w:cs="Times New Roman"/>
          <w:sz w:val="24"/>
          <w:szCs w:val="24"/>
        </w:rPr>
        <w:t>s</w:t>
      </w:r>
      <w:r w:rsidR="0054570F" w:rsidRPr="006A302E">
        <w:rPr>
          <w:rFonts w:ascii="Times New Roman" w:hAnsi="Times New Roman" w:cs="Times New Roman"/>
          <w:sz w:val="24"/>
          <w:szCs w:val="24"/>
        </w:rPr>
        <w:t xml:space="preserve"> </w:t>
      </w:r>
      <w:r w:rsidR="0065091F" w:rsidRPr="006A302E">
        <w:rPr>
          <w:rFonts w:ascii="Times New Roman" w:hAnsi="Times New Roman" w:cs="Times New Roman"/>
          <w:sz w:val="24"/>
          <w:szCs w:val="24"/>
        </w:rPr>
        <w:t xml:space="preserve">for additional </w:t>
      </w:r>
      <w:r w:rsidR="00BF5E36" w:rsidRPr="006A302E">
        <w:rPr>
          <w:rFonts w:ascii="Times New Roman" w:hAnsi="Times New Roman" w:cs="Times New Roman"/>
          <w:sz w:val="24"/>
          <w:szCs w:val="24"/>
        </w:rPr>
        <w:t>food</w:t>
      </w:r>
      <w:r w:rsidR="0065091F" w:rsidRPr="006A302E">
        <w:rPr>
          <w:rFonts w:ascii="Times New Roman" w:hAnsi="Times New Roman" w:cs="Times New Roman"/>
          <w:sz w:val="24"/>
          <w:szCs w:val="24"/>
        </w:rPr>
        <w:t xml:space="preserve">.  </w:t>
      </w:r>
      <w:r w:rsidR="0009426B" w:rsidRPr="006A302E">
        <w:rPr>
          <w:rFonts w:ascii="Times New Roman" w:hAnsi="Times New Roman" w:cs="Times New Roman"/>
          <w:sz w:val="24"/>
          <w:szCs w:val="24"/>
        </w:rPr>
        <w:t xml:space="preserve">The Feeding America 2014 study noted that 62% of feeding programs in New Jersey saw an increase in demand over the previous year.  </w:t>
      </w:r>
      <w:r w:rsidR="00D12308" w:rsidRPr="006A302E">
        <w:rPr>
          <w:rFonts w:ascii="Times New Roman" w:hAnsi="Times New Roman" w:cs="Times New Roman"/>
          <w:sz w:val="24"/>
          <w:szCs w:val="24"/>
        </w:rPr>
        <w:t>T</w:t>
      </w:r>
      <w:r w:rsidR="00A9216C" w:rsidRPr="006A302E">
        <w:rPr>
          <w:rFonts w:ascii="Times New Roman" w:hAnsi="Times New Roman" w:cs="Times New Roman"/>
          <w:sz w:val="24"/>
          <w:szCs w:val="24"/>
        </w:rPr>
        <w:t>he EFPs</w:t>
      </w:r>
      <w:r w:rsidR="00720E2F" w:rsidRPr="006A302E">
        <w:rPr>
          <w:rFonts w:ascii="Times New Roman" w:hAnsi="Times New Roman" w:cs="Times New Roman"/>
          <w:sz w:val="24"/>
          <w:szCs w:val="24"/>
        </w:rPr>
        <w:t xml:space="preserve"> also</w:t>
      </w:r>
      <w:r w:rsidR="00A9216C" w:rsidRPr="006A302E">
        <w:rPr>
          <w:rFonts w:ascii="Times New Roman" w:hAnsi="Times New Roman" w:cs="Times New Roman"/>
          <w:sz w:val="24"/>
          <w:szCs w:val="24"/>
        </w:rPr>
        <w:t xml:space="preserve"> are</w:t>
      </w:r>
      <w:r w:rsidR="00720E2F" w:rsidRPr="006A302E">
        <w:rPr>
          <w:rFonts w:ascii="Times New Roman" w:hAnsi="Times New Roman" w:cs="Times New Roman"/>
          <w:sz w:val="24"/>
          <w:szCs w:val="24"/>
        </w:rPr>
        <w:t xml:space="preserve"> reporting a decline in food donations.  </w:t>
      </w:r>
    </w:p>
    <w:p w:rsidR="00FC1170" w:rsidRPr="006A302E" w:rsidRDefault="00FC1170" w:rsidP="009C38DE">
      <w:pPr>
        <w:pStyle w:val="NoSpacing"/>
        <w:rPr>
          <w:rFonts w:ascii="Times New Roman" w:hAnsi="Times New Roman" w:cs="Times New Roman"/>
          <w:b/>
          <w:sz w:val="24"/>
          <w:szCs w:val="24"/>
        </w:rPr>
      </w:pPr>
    </w:p>
    <w:p w:rsidR="00D562D1" w:rsidRPr="006A302E" w:rsidRDefault="00D562D1" w:rsidP="00D562D1">
      <w:pPr>
        <w:pStyle w:val="NoSpacing"/>
        <w:jc w:val="both"/>
        <w:rPr>
          <w:rFonts w:ascii="Times New Roman" w:hAnsi="Times New Roman" w:cs="Times New Roman"/>
          <w:sz w:val="24"/>
          <w:szCs w:val="24"/>
        </w:rPr>
      </w:pPr>
      <w:r w:rsidRPr="006A302E">
        <w:rPr>
          <w:rFonts w:ascii="Times New Roman" w:hAnsi="Times New Roman" w:cs="Times New Roman"/>
          <w:sz w:val="24"/>
          <w:szCs w:val="24"/>
        </w:rPr>
        <w:t>The Community Food Pantry Fund, which is a donation feature on the NJ State Tax form, has generated revenue for the acquisition of healthy and nutritious food.  According to the Department of Agriculture, the funding received from this tax check-off since it began in 2010 is as follows:</w:t>
      </w:r>
    </w:p>
    <w:p w:rsidR="00D562D1" w:rsidRPr="006A302E" w:rsidRDefault="00D562D1" w:rsidP="00D562D1">
      <w:pPr>
        <w:pStyle w:val="NoSpacing"/>
        <w:rPr>
          <w:rFonts w:ascii="Times New Roman" w:hAnsi="Times New Roman" w:cs="Times New Roman"/>
          <w:sz w:val="24"/>
          <w:szCs w:val="24"/>
        </w:rPr>
      </w:pPr>
    </w:p>
    <w:p w:rsidR="00D562D1" w:rsidRPr="006A302E" w:rsidRDefault="00D562D1" w:rsidP="00D562D1">
      <w:pPr>
        <w:pStyle w:val="NoSpacing"/>
        <w:rPr>
          <w:rFonts w:ascii="Times New Roman" w:hAnsi="Times New Roman" w:cs="Times New Roman"/>
          <w:sz w:val="24"/>
          <w:szCs w:val="24"/>
        </w:rPr>
      </w:pPr>
      <w:r w:rsidRPr="006A302E">
        <w:rPr>
          <w:rFonts w:ascii="Times New Roman" w:hAnsi="Times New Roman" w:cs="Times New Roman"/>
          <w:sz w:val="24"/>
          <w:szCs w:val="24"/>
        </w:rPr>
        <w:t>2010 Tax Year</w:t>
      </w:r>
      <w:r w:rsidRPr="006A302E">
        <w:rPr>
          <w:rFonts w:ascii="Times New Roman" w:hAnsi="Times New Roman" w:cs="Times New Roman"/>
          <w:sz w:val="24"/>
          <w:szCs w:val="24"/>
        </w:rPr>
        <w:tab/>
      </w:r>
      <w:r w:rsidRPr="006A302E">
        <w:rPr>
          <w:rFonts w:ascii="Times New Roman" w:hAnsi="Times New Roman" w:cs="Times New Roman"/>
          <w:sz w:val="24"/>
          <w:szCs w:val="24"/>
        </w:rPr>
        <w:tab/>
        <w:t>$33,495.16</w:t>
      </w:r>
    </w:p>
    <w:p w:rsidR="00D562D1" w:rsidRPr="006A302E" w:rsidRDefault="00D562D1" w:rsidP="00D562D1">
      <w:pPr>
        <w:pStyle w:val="NoSpacing"/>
        <w:rPr>
          <w:rFonts w:ascii="Times New Roman" w:hAnsi="Times New Roman" w:cs="Times New Roman"/>
          <w:sz w:val="24"/>
          <w:szCs w:val="24"/>
        </w:rPr>
      </w:pPr>
      <w:r w:rsidRPr="006A302E">
        <w:rPr>
          <w:rFonts w:ascii="Times New Roman" w:hAnsi="Times New Roman" w:cs="Times New Roman"/>
          <w:sz w:val="24"/>
          <w:szCs w:val="24"/>
        </w:rPr>
        <w:t>2011 Tax Year</w:t>
      </w:r>
      <w:r w:rsidRPr="006A302E">
        <w:rPr>
          <w:rFonts w:ascii="Times New Roman" w:hAnsi="Times New Roman" w:cs="Times New Roman"/>
          <w:sz w:val="24"/>
          <w:szCs w:val="24"/>
        </w:rPr>
        <w:tab/>
      </w:r>
      <w:r w:rsidRPr="006A302E">
        <w:rPr>
          <w:rFonts w:ascii="Times New Roman" w:hAnsi="Times New Roman" w:cs="Times New Roman"/>
          <w:sz w:val="24"/>
          <w:szCs w:val="24"/>
        </w:rPr>
        <w:tab/>
        <w:t>$31,597.52</w:t>
      </w:r>
    </w:p>
    <w:p w:rsidR="00D562D1" w:rsidRPr="006A302E" w:rsidRDefault="00D562D1" w:rsidP="00D562D1">
      <w:pPr>
        <w:pStyle w:val="NoSpacing"/>
        <w:rPr>
          <w:rFonts w:ascii="Times New Roman" w:hAnsi="Times New Roman" w:cs="Times New Roman"/>
          <w:sz w:val="24"/>
          <w:szCs w:val="24"/>
        </w:rPr>
      </w:pPr>
      <w:r w:rsidRPr="006A302E">
        <w:rPr>
          <w:rFonts w:ascii="Times New Roman" w:hAnsi="Times New Roman" w:cs="Times New Roman"/>
          <w:sz w:val="24"/>
          <w:szCs w:val="24"/>
        </w:rPr>
        <w:t>2012 Tax Year</w:t>
      </w:r>
      <w:r w:rsidRPr="006A302E">
        <w:rPr>
          <w:rFonts w:ascii="Times New Roman" w:hAnsi="Times New Roman" w:cs="Times New Roman"/>
          <w:sz w:val="24"/>
          <w:szCs w:val="24"/>
        </w:rPr>
        <w:tab/>
      </w:r>
      <w:r w:rsidRPr="006A302E">
        <w:rPr>
          <w:rFonts w:ascii="Times New Roman" w:hAnsi="Times New Roman" w:cs="Times New Roman"/>
          <w:sz w:val="24"/>
          <w:szCs w:val="24"/>
        </w:rPr>
        <w:tab/>
        <w:t>$</w:t>
      </w:r>
      <w:r w:rsidR="00431526" w:rsidRPr="006A302E">
        <w:rPr>
          <w:rFonts w:ascii="Times New Roman" w:hAnsi="Times New Roman" w:cs="Times New Roman"/>
          <w:sz w:val="24"/>
          <w:szCs w:val="24"/>
        </w:rPr>
        <w:t xml:space="preserve">  </w:t>
      </w:r>
      <w:r w:rsidRPr="006A302E">
        <w:rPr>
          <w:rFonts w:ascii="Times New Roman" w:hAnsi="Times New Roman" w:cs="Times New Roman"/>
          <w:sz w:val="24"/>
          <w:szCs w:val="24"/>
        </w:rPr>
        <w:t>4,981.91</w:t>
      </w:r>
    </w:p>
    <w:p w:rsidR="00D562D1" w:rsidRPr="006A302E" w:rsidRDefault="00D562D1" w:rsidP="00D562D1">
      <w:pPr>
        <w:pStyle w:val="NoSpacing"/>
        <w:rPr>
          <w:rFonts w:ascii="Times New Roman" w:hAnsi="Times New Roman" w:cs="Times New Roman"/>
          <w:sz w:val="24"/>
          <w:szCs w:val="24"/>
        </w:rPr>
      </w:pPr>
      <w:r w:rsidRPr="006A302E">
        <w:rPr>
          <w:rFonts w:ascii="Times New Roman" w:hAnsi="Times New Roman" w:cs="Times New Roman"/>
          <w:sz w:val="24"/>
          <w:szCs w:val="24"/>
        </w:rPr>
        <w:t>2013 Tax Year</w:t>
      </w:r>
      <w:r w:rsidRPr="006A302E">
        <w:rPr>
          <w:rFonts w:ascii="Times New Roman" w:hAnsi="Times New Roman" w:cs="Times New Roman"/>
          <w:sz w:val="24"/>
          <w:szCs w:val="24"/>
        </w:rPr>
        <w:tab/>
      </w:r>
      <w:r w:rsidRPr="006A302E">
        <w:rPr>
          <w:rFonts w:ascii="Times New Roman" w:hAnsi="Times New Roman" w:cs="Times New Roman"/>
          <w:sz w:val="24"/>
          <w:szCs w:val="24"/>
        </w:rPr>
        <w:tab/>
        <w:t>$30,623.07 (estimated – last deposit is anticipated soon)</w:t>
      </w:r>
    </w:p>
    <w:p w:rsidR="00D562D1" w:rsidRPr="006A302E" w:rsidRDefault="00D562D1" w:rsidP="00D562D1">
      <w:pPr>
        <w:pStyle w:val="NoSpacing"/>
        <w:rPr>
          <w:rFonts w:ascii="Times New Roman" w:hAnsi="Times New Roman" w:cs="Times New Roman"/>
          <w:sz w:val="24"/>
          <w:szCs w:val="24"/>
        </w:rPr>
      </w:pPr>
    </w:p>
    <w:p w:rsidR="00D562D1" w:rsidRPr="006A302E" w:rsidRDefault="00D562D1" w:rsidP="00D562D1">
      <w:pPr>
        <w:pStyle w:val="NoSpacing"/>
        <w:jc w:val="both"/>
        <w:rPr>
          <w:rFonts w:ascii="Times New Roman" w:hAnsi="Times New Roman" w:cs="Times New Roman"/>
          <w:sz w:val="24"/>
          <w:szCs w:val="24"/>
        </w:rPr>
      </w:pPr>
      <w:r w:rsidRPr="006A302E">
        <w:rPr>
          <w:rFonts w:ascii="Times New Roman" w:hAnsi="Times New Roman" w:cs="Times New Roman"/>
          <w:sz w:val="24"/>
          <w:szCs w:val="24"/>
        </w:rPr>
        <w:t>Of the $100,697.66 received since tax year 2010, $86,119.07 already</w:t>
      </w:r>
      <w:r w:rsidR="00A9216C" w:rsidRPr="006A302E">
        <w:rPr>
          <w:rFonts w:ascii="Times New Roman" w:hAnsi="Times New Roman" w:cs="Times New Roman"/>
          <w:sz w:val="24"/>
          <w:szCs w:val="24"/>
        </w:rPr>
        <w:t xml:space="preserve"> has</w:t>
      </w:r>
      <w:r w:rsidRPr="006A302E">
        <w:rPr>
          <w:rFonts w:ascii="Times New Roman" w:hAnsi="Times New Roman" w:cs="Times New Roman"/>
          <w:sz w:val="24"/>
          <w:szCs w:val="24"/>
        </w:rPr>
        <w:t xml:space="preserve"> been issued to the Emergency Feeding Organizations (EFOs).  The estimated $14,578.59 balance will be issued to the EFOs in early August along with any funds acquired in July 2015, from the 2014 tax year.</w:t>
      </w:r>
    </w:p>
    <w:p w:rsidR="0076786D" w:rsidRPr="006A302E" w:rsidRDefault="0076786D" w:rsidP="009C38DE">
      <w:pPr>
        <w:pStyle w:val="NoSpacing"/>
        <w:rPr>
          <w:rFonts w:ascii="Times New Roman" w:hAnsi="Times New Roman" w:cs="Times New Roman"/>
          <w:b/>
          <w:sz w:val="36"/>
          <w:szCs w:val="36"/>
        </w:rPr>
      </w:pPr>
    </w:p>
    <w:p w:rsidR="005B4074" w:rsidRPr="006A302E" w:rsidRDefault="005B4074" w:rsidP="005B4074">
      <w:pPr>
        <w:pStyle w:val="NoSpacing"/>
        <w:rPr>
          <w:rFonts w:ascii="Times New Roman" w:hAnsi="Times New Roman" w:cs="Times New Roman"/>
          <w:sz w:val="24"/>
          <w:szCs w:val="24"/>
        </w:rPr>
      </w:pPr>
    </w:p>
    <w:p w:rsidR="0076786D" w:rsidRPr="006A302E" w:rsidRDefault="009C38DE" w:rsidP="0019489F">
      <w:pPr>
        <w:pStyle w:val="NoSpacing"/>
        <w:rPr>
          <w:rFonts w:ascii="Times New Roman" w:hAnsi="Times New Roman" w:cs="Times New Roman"/>
          <w:b/>
          <w:sz w:val="36"/>
          <w:szCs w:val="36"/>
        </w:rPr>
      </w:pPr>
      <w:r w:rsidRPr="006A302E">
        <w:rPr>
          <w:rFonts w:ascii="Times New Roman" w:hAnsi="Times New Roman" w:cs="Times New Roman"/>
          <w:sz w:val="24"/>
          <w:szCs w:val="24"/>
        </w:rPr>
        <w:br w:type="column"/>
      </w:r>
      <w:r w:rsidR="0020515F" w:rsidRPr="006A302E">
        <w:rPr>
          <w:rFonts w:ascii="Times New Roman" w:hAnsi="Times New Roman" w:cs="Times New Roman"/>
          <w:b/>
          <w:sz w:val="36"/>
          <w:szCs w:val="36"/>
        </w:rPr>
        <w:lastRenderedPageBreak/>
        <w:t xml:space="preserve"> </w:t>
      </w:r>
      <w:r w:rsidR="0019489F" w:rsidRPr="006A302E">
        <w:rPr>
          <w:rFonts w:ascii="Times New Roman" w:hAnsi="Times New Roman" w:cs="Times New Roman"/>
          <w:b/>
          <w:sz w:val="36"/>
          <w:szCs w:val="36"/>
        </w:rPr>
        <w:t>QUICK FACTS</w:t>
      </w:r>
      <w:r w:rsidR="003F4678" w:rsidRPr="006A302E">
        <w:rPr>
          <w:rFonts w:ascii="Times New Roman" w:hAnsi="Times New Roman" w:cs="Times New Roman"/>
          <w:b/>
          <w:sz w:val="36"/>
          <w:szCs w:val="36"/>
        </w:rPr>
        <w:t>:</w:t>
      </w:r>
    </w:p>
    <w:p w:rsidR="0076786D" w:rsidRPr="006A302E" w:rsidRDefault="0076786D" w:rsidP="0019489F">
      <w:pPr>
        <w:pStyle w:val="NoSpacing"/>
        <w:rPr>
          <w:rFonts w:ascii="Times New Roman" w:hAnsi="Times New Roman" w:cs="Times New Roman"/>
          <w:b/>
          <w:sz w:val="36"/>
          <w:szCs w:val="36"/>
        </w:rPr>
      </w:pPr>
    </w:p>
    <w:p w:rsidR="0076786D" w:rsidRPr="006A302E" w:rsidRDefault="003F4678" w:rsidP="00F24A33">
      <w:pPr>
        <w:pStyle w:val="NoSpacing"/>
        <w:jc w:val="both"/>
        <w:rPr>
          <w:rFonts w:ascii="Times New Roman" w:hAnsi="Times New Roman" w:cs="Times New Roman"/>
          <w:b/>
          <w:sz w:val="24"/>
          <w:szCs w:val="24"/>
        </w:rPr>
      </w:pPr>
      <w:r w:rsidRPr="006A302E">
        <w:rPr>
          <w:rFonts w:ascii="Times New Roman" w:hAnsi="Times New Roman" w:cs="Times New Roman"/>
          <w:b/>
          <w:sz w:val="24"/>
          <w:szCs w:val="24"/>
        </w:rPr>
        <w:t xml:space="preserve">About </w:t>
      </w:r>
      <w:r w:rsidR="0076786D" w:rsidRPr="006A302E">
        <w:rPr>
          <w:rFonts w:ascii="Times New Roman" w:hAnsi="Times New Roman" w:cs="Times New Roman"/>
          <w:b/>
          <w:sz w:val="24"/>
          <w:szCs w:val="24"/>
        </w:rPr>
        <w:t>Hunger:</w:t>
      </w:r>
    </w:p>
    <w:p w:rsidR="0076786D" w:rsidRPr="006A302E" w:rsidRDefault="0076786D"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 xml:space="preserve">1 in 6 people in America </w:t>
      </w:r>
      <w:r w:rsidR="00097080" w:rsidRPr="006A302E">
        <w:rPr>
          <w:rFonts w:ascii="Times New Roman" w:hAnsi="Times New Roman" w:cs="Times New Roman"/>
          <w:sz w:val="24"/>
          <w:szCs w:val="24"/>
        </w:rPr>
        <w:t>and</w:t>
      </w:r>
      <w:r w:rsidRPr="006A302E">
        <w:rPr>
          <w:rFonts w:ascii="Times New Roman" w:hAnsi="Times New Roman" w:cs="Times New Roman"/>
          <w:sz w:val="24"/>
          <w:szCs w:val="24"/>
        </w:rPr>
        <w:t xml:space="preserve"> 1 in 8 people in New Jersey </w:t>
      </w:r>
      <w:r w:rsidR="00A9216C" w:rsidRPr="006A302E">
        <w:rPr>
          <w:rFonts w:ascii="Times New Roman" w:hAnsi="Times New Roman" w:cs="Times New Roman"/>
          <w:sz w:val="24"/>
          <w:szCs w:val="24"/>
        </w:rPr>
        <w:t>experience</w:t>
      </w:r>
      <w:r w:rsidRPr="006A302E">
        <w:rPr>
          <w:rFonts w:ascii="Times New Roman" w:hAnsi="Times New Roman" w:cs="Times New Roman"/>
          <w:sz w:val="24"/>
          <w:szCs w:val="24"/>
        </w:rPr>
        <w:t xml:space="preserve"> hunger</w:t>
      </w:r>
      <w:r w:rsidR="00AB7E32" w:rsidRPr="006A302E">
        <w:rPr>
          <w:rFonts w:ascii="Times New Roman" w:hAnsi="Times New Roman" w:cs="Times New Roman"/>
          <w:sz w:val="24"/>
          <w:szCs w:val="24"/>
        </w:rPr>
        <w:t>.</w:t>
      </w:r>
    </w:p>
    <w:p w:rsidR="00097080" w:rsidRPr="006A302E" w:rsidRDefault="0013423F"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 xml:space="preserve">In the United States, </w:t>
      </w:r>
      <w:r w:rsidR="00097080" w:rsidRPr="006A302E">
        <w:rPr>
          <w:rFonts w:ascii="Times New Roman" w:hAnsi="Times New Roman" w:cs="Times New Roman"/>
          <w:sz w:val="24"/>
          <w:szCs w:val="24"/>
        </w:rPr>
        <w:t>20% of household</w:t>
      </w:r>
      <w:r w:rsidR="00431526" w:rsidRPr="006A302E">
        <w:rPr>
          <w:rFonts w:ascii="Times New Roman" w:hAnsi="Times New Roman" w:cs="Times New Roman"/>
          <w:sz w:val="24"/>
          <w:szCs w:val="24"/>
        </w:rPr>
        <w:t>s</w:t>
      </w:r>
      <w:r w:rsidR="00097080" w:rsidRPr="006A302E">
        <w:rPr>
          <w:rFonts w:ascii="Times New Roman" w:hAnsi="Times New Roman" w:cs="Times New Roman"/>
          <w:sz w:val="24"/>
          <w:szCs w:val="24"/>
        </w:rPr>
        <w:t xml:space="preserve"> with children are food insecure and 9% of the elderly living alone are food insecure</w:t>
      </w:r>
      <w:r w:rsidR="00AB7E32" w:rsidRPr="006A302E">
        <w:rPr>
          <w:rFonts w:ascii="Times New Roman" w:hAnsi="Times New Roman" w:cs="Times New Roman"/>
          <w:sz w:val="24"/>
          <w:szCs w:val="24"/>
        </w:rPr>
        <w:t>.</w:t>
      </w:r>
    </w:p>
    <w:p w:rsidR="0076786D" w:rsidRPr="006A302E" w:rsidRDefault="0076786D"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More and more people are relying on emergency food providers for supplemental food</w:t>
      </w:r>
      <w:r w:rsidR="00AB7E32" w:rsidRPr="006A302E">
        <w:rPr>
          <w:rFonts w:ascii="Times New Roman" w:hAnsi="Times New Roman" w:cs="Times New Roman"/>
          <w:sz w:val="24"/>
          <w:szCs w:val="24"/>
        </w:rPr>
        <w:t>.</w:t>
      </w:r>
    </w:p>
    <w:p w:rsidR="0076786D" w:rsidRPr="006A302E" w:rsidRDefault="0076786D"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Hunger isn’t caused by a lack of food but the continued prevalence of poverty</w:t>
      </w:r>
      <w:r w:rsidR="00AB7E32" w:rsidRPr="006A302E">
        <w:rPr>
          <w:rFonts w:ascii="Times New Roman" w:hAnsi="Times New Roman" w:cs="Times New Roman"/>
          <w:sz w:val="24"/>
          <w:szCs w:val="24"/>
        </w:rPr>
        <w:t>.</w:t>
      </w:r>
    </w:p>
    <w:p w:rsidR="0076786D" w:rsidRPr="006A302E" w:rsidRDefault="0076786D"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Nationwide, 1 in 7 people are enrolled in the Supplemental Nutrition Assistance program (SNAP).  Nearly half of them are children.</w:t>
      </w:r>
    </w:p>
    <w:p w:rsidR="003F4678" w:rsidRPr="006A302E" w:rsidRDefault="003F4678"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 xml:space="preserve">Disaster Supplemental Nutrition Assistance Program (D-SNAP) was activated in New Jersey when </w:t>
      </w:r>
      <w:r w:rsidR="00A9216C" w:rsidRPr="006A302E">
        <w:rPr>
          <w:rFonts w:ascii="Times New Roman" w:hAnsi="Times New Roman" w:cs="Times New Roman"/>
          <w:sz w:val="24"/>
          <w:szCs w:val="24"/>
        </w:rPr>
        <w:t xml:space="preserve">Tropical Storm </w:t>
      </w:r>
      <w:r w:rsidR="0013423F" w:rsidRPr="006A302E">
        <w:rPr>
          <w:rFonts w:ascii="Times New Roman" w:hAnsi="Times New Roman" w:cs="Times New Roman"/>
          <w:sz w:val="24"/>
          <w:szCs w:val="24"/>
        </w:rPr>
        <w:t>Irene and</w:t>
      </w:r>
      <w:r w:rsidR="00A9216C" w:rsidRPr="006A302E">
        <w:rPr>
          <w:rFonts w:ascii="Times New Roman" w:hAnsi="Times New Roman" w:cs="Times New Roman"/>
          <w:sz w:val="24"/>
          <w:szCs w:val="24"/>
        </w:rPr>
        <w:t xml:space="preserve"> Superstorm</w:t>
      </w:r>
      <w:r w:rsidR="0013423F" w:rsidRPr="006A302E">
        <w:rPr>
          <w:rFonts w:ascii="Times New Roman" w:hAnsi="Times New Roman" w:cs="Times New Roman"/>
          <w:sz w:val="24"/>
          <w:szCs w:val="24"/>
        </w:rPr>
        <w:t xml:space="preserve"> </w:t>
      </w:r>
      <w:r w:rsidRPr="006A302E">
        <w:rPr>
          <w:rFonts w:ascii="Times New Roman" w:hAnsi="Times New Roman" w:cs="Times New Roman"/>
          <w:sz w:val="24"/>
          <w:szCs w:val="24"/>
        </w:rPr>
        <w:t>Sandy hit</w:t>
      </w:r>
      <w:r w:rsidR="00AB7E32" w:rsidRPr="006A302E">
        <w:rPr>
          <w:rFonts w:ascii="Times New Roman" w:hAnsi="Times New Roman" w:cs="Times New Roman"/>
          <w:sz w:val="24"/>
          <w:szCs w:val="24"/>
        </w:rPr>
        <w:t>.</w:t>
      </w:r>
    </w:p>
    <w:p w:rsidR="003F4678" w:rsidRPr="006A302E" w:rsidRDefault="003F4678" w:rsidP="00AB7E32">
      <w:pPr>
        <w:pStyle w:val="NoSpacing"/>
        <w:numPr>
          <w:ilvl w:val="0"/>
          <w:numId w:val="14"/>
        </w:numPr>
        <w:jc w:val="both"/>
        <w:rPr>
          <w:rFonts w:ascii="Times New Roman" w:hAnsi="Times New Roman" w:cs="Times New Roman"/>
          <w:sz w:val="24"/>
          <w:szCs w:val="24"/>
        </w:rPr>
      </w:pPr>
      <w:r w:rsidRPr="006A302E">
        <w:rPr>
          <w:rFonts w:ascii="Times New Roman" w:hAnsi="Times New Roman" w:cs="Times New Roman"/>
          <w:sz w:val="24"/>
          <w:szCs w:val="24"/>
        </w:rPr>
        <w:t>New Jersey has six regional food banks that serve a network of emergency food providers statewide</w:t>
      </w:r>
      <w:r w:rsidR="00AB7E32" w:rsidRPr="006A302E">
        <w:rPr>
          <w:rFonts w:ascii="Times New Roman" w:hAnsi="Times New Roman" w:cs="Times New Roman"/>
          <w:sz w:val="24"/>
          <w:szCs w:val="24"/>
        </w:rPr>
        <w:t>.</w:t>
      </w:r>
    </w:p>
    <w:p w:rsidR="0076786D" w:rsidRPr="006A302E" w:rsidRDefault="0076786D" w:rsidP="00F24A33">
      <w:pPr>
        <w:pStyle w:val="NoSpacing"/>
        <w:jc w:val="both"/>
        <w:rPr>
          <w:rFonts w:ascii="Times New Roman" w:hAnsi="Times New Roman" w:cs="Times New Roman"/>
          <w:sz w:val="24"/>
          <w:szCs w:val="24"/>
        </w:rPr>
      </w:pPr>
    </w:p>
    <w:p w:rsidR="0019489F" w:rsidRPr="006A302E" w:rsidRDefault="00F24A33" w:rsidP="00F24A33">
      <w:pPr>
        <w:pStyle w:val="NoSpacing"/>
        <w:jc w:val="both"/>
        <w:rPr>
          <w:rFonts w:ascii="Times New Roman" w:hAnsi="Times New Roman" w:cs="Times New Roman"/>
          <w:b/>
          <w:sz w:val="24"/>
          <w:szCs w:val="24"/>
        </w:rPr>
      </w:pPr>
      <w:r w:rsidRPr="006A302E">
        <w:rPr>
          <w:rFonts w:ascii="Times New Roman" w:hAnsi="Times New Roman" w:cs="Times New Roman"/>
          <w:b/>
          <w:sz w:val="24"/>
          <w:szCs w:val="24"/>
        </w:rPr>
        <w:t>According to the 2014 Hunger in America study</w:t>
      </w:r>
      <w:r w:rsidR="009F5688" w:rsidRPr="006A302E">
        <w:rPr>
          <w:rFonts w:ascii="Times New Roman" w:hAnsi="Times New Roman" w:cs="Times New Roman"/>
          <w:b/>
          <w:sz w:val="24"/>
          <w:szCs w:val="24"/>
        </w:rPr>
        <w:t xml:space="preserve"> </w:t>
      </w:r>
      <w:r w:rsidRPr="006A302E">
        <w:rPr>
          <w:rFonts w:ascii="Times New Roman" w:hAnsi="Times New Roman" w:cs="Times New Roman"/>
          <w:b/>
          <w:sz w:val="24"/>
          <w:szCs w:val="24"/>
        </w:rPr>
        <w:t xml:space="preserve">for </w:t>
      </w:r>
      <w:r w:rsidR="003F4678" w:rsidRPr="006A302E">
        <w:rPr>
          <w:rFonts w:ascii="Times New Roman" w:hAnsi="Times New Roman" w:cs="Times New Roman"/>
          <w:b/>
          <w:sz w:val="24"/>
          <w:szCs w:val="24"/>
        </w:rPr>
        <w:t>people utilizing emergency food provider services in the United States:</w:t>
      </w:r>
    </w:p>
    <w:p w:rsidR="0019489F" w:rsidRPr="006A302E" w:rsidRDefault="0019489F" w:rsidP="009F5688">
      <w:pPr>
        <w:pStyle w:val="NoSpacing"/>
        <w:numPr>
          <w:ilvl w:val="0"/>
          <w:numId w:val="15"/>
        </w:numPr>
        <w:jc w:val="both"/>
        <w:rPr>
          <w:rFonts w:ascii="Times New Roman" w:hAnsi="Times New Roman" w:cs="Times New Roman"/>
          <w:sz w:val="24"/>
          <w:szCs w:val="24"/>
        </w:rPr>
      </w:pPr>
      <w:r w:rsidRPr="006A302E">
        <w:rPr>
          <w:rFonts w:ascii="Times New Roman" w:hAnsi="Times New Roman" w:cs="Times New Roman"/>
          <w:sz w:val="24"/>
          <w:szCs w:val="24"/>
        </w:rPr>
        <w:t xml:space="preserve">89% </w:t>
      </w:r>
      <w:r w:rsidR="003F4678" w:rsidRPr="006A302E">
        <w:rPr>
          <w:rFonts w:ascii="Times New Roman" w:hAnsi="Times New Roman" w:cs="Times New Roman"/>
          <w:sz w:val="24"/>
          <w:szCs w:val="24"/>
        </w:rPr>
        <w:t>are</w:t>
      </w:r>
      <w:r w:rsidRPr="006A302E">
        <w:rPr>
          <w:rFonts w:ascii="Times New Roman" w:hAnsi="Times New Roman" w:cs="Times New Roman"/>
          <w:sz w:val="24"/>
          <w:szCs w:val="24"/>
        </w:rPr>
        <w:t xml:space="preserve"> households with children</w:t>
      </w:r>
      <w:r w:rsidR="007A5E08" w:rsidRPr="006A302E">
        <w:rPr>
          <w:rFonts w:ascii="Times New Roman" w:hAnsi="Times New Roman" w:cs="Times New Roman"/>
          <w:sz w:val="24"/>
          <w:szCs w:val="24"/>
        </w:rPr>
        <w:t>;</w:t>
      </w:r>
    </w:p>
    <w:p w:rsidR="0019489F" w:rsidRPr="006A302E" w:rsidRDefault="0019489F"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69% of households had to choose between food and utilities</w:t>
      </w:r>
      <w:r w:rsidR="007A5E08" w:rsidRPr="006A302E">
        <w:rPr>
          <w:rFonts w:ascii="Times New Roman" w:hAnsi="Times New Roman" w:cs="Times New Roman"/>
          <w:sz w:val="24"/>
          <w:szCs w:val="24"/>
        </w:rPr>
        <w:t>;</w:t>
      </w:r>
    </w:p>
    <w:p w:rsidR="0019489F" w:rsidRPr="006A302E" w:rsidRDefault="0019489F"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67% had to choose between food and transportation</w:t>
      </w:r>
      <w:r w:rsidR="007A5E08" w:rsidRPr="006A302E">
        <w:rPr>
          <w:rFonts w:ascii="Times New Roman" w:hAnsi="Times New Roman" w:cs="Times New Roman"/>
          <w:sz w:val="24"/>
          <w:szCs w:val="24"/>
        </w:rPr>
        <w:t>;</w:t>
      </w:r>
    </w:p>
    <w:p w:rsidR="0019489F" w:rsidRPr="006A302E" w:rsidRDefault="0019489F"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66% had to choose between food and medical care</w:t>
      </w:r>
      <w:r w:rsidR="007A5E08" w:rsidRPr="006A302E">
        <w:rPr>
          <w:rFonts w:ascii="Times New Roman" w:hAnsi="Times New Roman" w:cs="Times New Roman"/>
          <w:sz w:val="24"/>
          <w:szCs w:val="24"/>
        </w:rPr>
        <w:t>;</w:t>
      </w:r>
    </w:p>
    <w:p w:rsidR="0019489F" w:rsidRPr="006A302E" w:rsidRDefault="0019489F"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57% had to choose between food and housing</w:t>
      </w:r>
      <w:r w:rsidR="007A5E08" w:rsidRPr="006A302E">
        <w:rPr>
          <w:rFonts w:ascii="Times New Roman" w:hAnsi="Times New Roman" w:cs="Times New Roman"/>
          <w:sz w:val="24"/>
          <w:szCs w:val="24"/>
        </w:rPr>
        <w:t>;</w:t>
      </w:r>
    </w:p>
    <w:p w:rsidR="007A5E08" w:rsidRPr="006A302E" w:rsidRDefault="007A5E08"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54% of households report that a least one household member has been employed in the past year.  This rate is higher for household</w:t>
      </w:r>
      <w:r w:rsidR="009F5688" w:rsidRPr="006A302E">
        <w:rPr>
          <w:rFonts w:ascii="Times New Roman" w:hAnsi="Times New Roman" w:cs="Times New Roman"/>
          <w:sz w:val="24"/>
          <w:szCs w:val="24"/>
        </w:rPr>
        <w:t>s</w:t>
      </w:r>
      <w:r w:rsidRPr="006A302E">
        <w:rPr>
          <w:rFonts w:ascii="Times New Roman" w:hAnsi="Times New Roman" w:cs="Times New Roman"/>
          <w:sz w:val="24"/>
          <w:szCs w:val="24"/>
        </w:rPr>
        <w:t xml:space="preserve"> with children (71%), and slightly lower for households with seniors (34%);</w:t>
      </w:r>
    </w:p>
    <w:p w:rsidR="007A5E08" w:rsidRPr="006A302E" w:rsidRDefault="007A5E08"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41% of households ha</w:t>
      </w:r>
      <w:r w:rsidR="003F4678" w:rsidRPr="006A302E">
        <w:rPr>
          <w:rFonts w:ascii="Times New Roman" w:hAnsi="Times New Roman" w:cs="Times New Roman"/>
          <w:sz w:val="24"/>
          <w:szCs w:val="24"/>
        </w:rPr>
        <w:t>d</w:t>
      </w:r>
      <w:r w:rsidRPr="006A302E">
        <w:rPr>
          <w:rFonts w:ascii="Times New Roman" w:hAnsi="Times New Roman" w:cs="Times New Roman"/>
          <w:sz w:val="24"/>
          <w:szCs w:val="24"/>
        </w:rPr>
        <w:t xml:space="preserve"> a least one adult member with an education beyond high school; </w:t>
      </w:r>
    </w:p>
    <w:p w:rsidR="0019489F" w:rsidRPr="006A302E" w:rsidRDefault="0019489F"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31% had to choose between food and education</w:t>
      </w:r>
      <w:r w:rsidR="003F4678" w:rsidRPr="006A302E">
        <w:rPr>
          <w:rFonts w:ascii="Times New Roman" w:hAnsi="Times New Roman" w:cs="Times New Roman"/>
          <w:sz w:val="24"/>
          <w:szCs w:val="24"/>
        </w:rPr>
        <w:t>al expenses</w:t>
      </w:r>
      <w:r w:rsidR="007A5E08" w:rsidRPr="006A302E">
        <w:rPr>
          <w:rFonts w:ascii="Times New Roman" w:hAnsi="Times New Roman" w:cs="Times New Roman"/>
          <w:sz w:val="24"/>
          <w:szCs w:val="24"/>
        </w:rPr>
        <w:t>;</w:t>
      </w:r>
      <w:r w:rsidR="003F4678" w:rsidRPr="006A302E">
        <w:rPr>
          <w:rFonts w:ascii="Times New Roman" w:hAnsi="Times New Roman" w:cs="Times New Roman"/>
          <w:sz w:val="24"/>
          <w:szCs w:val="24"/>
        </w:rPr>
        <w:t xml:space="preserve"> and</w:t>
      </w:r>
      <w:r w:rsidR="009F5688" w:rsidRPr="006A302E">
        <w:rPr>
          <w:rFonts w:ascii="Times New Roman" w:hAnsi="Times New Roman" w:cs="Times New Roman"/>
          <w:sz w:val="24"/>
          <w:szCs w:val="24"/>
        </w:rPr>
        <w:t>,</w:t>
      </w:r>
    </w:p>
    <w:p w:rsidR="0019489F" w:rsidRPr="006A302E" w:rsidRDefault="0016144B" w:rsidP="009F5688">
      <w:pPr>
        <w:pStyle w:val="NoSpacing"/>
        <w:numPr>
          <w:ilvl w:val="0"/>
          <w:numId w:val="15"/>
        </w:numPr>
        <w:jc w:val="both"/>
        <w:rPr>
          <w:rFonts w:ascii="Times New Roman" w:hAnsi="Times New Roman" w:cs="Times New Roman"/>
          <w:b/>
          <w:sz w:val="24"/>
          <w:szCs w:val="24"/>
        </w:rPr>
      </w:pPr>
      <w:r w:rsidRPr="006A302E">
        <w:rPr>
          <w:rFonts w:ascii="Times New Roman" w:hAnsi="Times New Roman" w:cs="Times New Roman"/>
          <w:sz w:val="24"/>
          <w:szCs w:val="24"/>
        </w:rPr>
        <w:t xml:space="preserve">The household median monthly income was $927; for </w:t>
      </w:r>
      <w:r w:rsidR="007A5E08" w:rsidRPr="006A302E">
        <w:rPr>
          <w:rFonts w:ascii="Times New Roman" w:hAnsi="Times New Roman" w:cs="Times New Roman"/>
          <w:sz w:val="24"/>
          <w:szCs w:val="24"/>
        </w:rPr>
        <w:t>h</w:t>
      </w:r>
      <w:r w:rsidRPr="006A302E">
        <w:rPr>
          <w:rFonts w:ascii="Times New Roman" w:hAnsi="Times New Roman" w:cs="Times New Roman"/>
          <w:sz w:val="24"/>
          <w:szCs w:val="24"/>
        </w:rPr>
        <w:t>ouseholds with children $1,106; and for households with seniors $1,146</w:t>
      </w:r>
      <w:r w:rsidR="007A5E08" w:rsidRPr="006A302E">
        <w:rPr>
          <w:rFonts w:ascii="Times New Roman" w:hAnsi="Times New Roman" w:cs="Times New Roman"/>
          <w:sz w:val="24"/>
          <w:szCs w:val="24"/>
        </w:rPr>
        <w:t>;</w:t>
      </w:r>
    </w:p>
    <w:p w:rsidR="0016144B" w:rsidRPr="006A302E" w:rsidRDefault="0016144B" w:rsidP="00F24A33">
      <w:pPr>
        <w:pStyle w:val="NoSpacing"/>
        <w:jc w:val="both"/>
        <w:rPr>
          <w:rFonts w:ascii="Times New Roman" w:hAnsi="Times New Roman" w:cs="Times New Roman"/>
          <w:sz w:val="24"/>
          <w:szCs w:val="24"/>
        </w:rPr>
      </w:pPr>
    </w:p>
    <w:p w:rsidR="0019489F" w:rsidRPr="006A302E" w:rsidRDefault="00F24A33" w:rsidP="00F24A33">
      <w:pPr>
        <w:pStyle w:val="NoSpacing"/>
        <w:jc w:val="both"/>
        <w:rPr>
          <w:rFonts w:ascii="Times New Roman" w:hAnsi="Times New Roman" w:cs="Times New Roman"/>
          <w:b/>
          <w:sz w:val="24"/>
          <w:szCs w:val="24"/>
        </w:rPr>
      </w:pPr>
      <w:r w:rsidRPr="006A302E">
        <w:rPr>
          <w:rFonts w:ascii="Times New Roman" w:hAnsi="Times New Roman" w:cs="Times New Roman"/>
          <w:b/>
          <w:sz w:val="24"/>
          <w:szCs w:val="24"/>
        </w:rPr>
        <w:t xml:space="preserve">According to the same study, </w:t>
      </w:r>
      <w:r w:rsidR="0016144B" w:rsidRPr="006A302E">
        <w:rPr>
          <w:rFonts w:ascii="Times New Roman" w:hAnsi="Times New Roman" w:cs="Times New Roman"/>
          <w:b/>
          <w:sz w:val="24"/>
          <w:szCs w:val="24"/>
        </w:rPr>
        <w:t>people who utilize emergency food provider</w:t>
      </w:r>
      <w:r w:rsidR="00097080" w:rsidRPr="006A302E">
        <w:rPr>
          <w:rFonts w:ascii="Times New Roman" w:hAnsi="Times New Roman" w:cs="Times New Roman"/>
          <w:b/>
          <w:sz w:val="24"/>
          <w:szCs w:val="24"/>
        </w:rPr>
        <w:t xml:space="preserve"> </w:t>
      </w:r>
      <w:r w:rsidR="0016144B" w:rsidRPr="006A302E">
        <w:rPr>
          <w:rFonts w:ascii="Times New Roman" w:hAnsi="Times New Roman" w:cs="Times New Roman"/>
          <w:b/>
          <w:sz w:val="24"/>
          <w:szCs w:val="24"/>
        </w:rPr>
        <w:t>s</w:t>
      </w:r>
      <w:r w:rsidR="00097080" w:rsidRPr="006A302E">
        <w:rPr>
          <w:rFonts w:ascii="Times New Roman" w:hAnsi="Times New Roman" w:cs="Times New Roman"/>
          <w:b/>
          <w:sz w:val="24"/>
          <w:szCs w:val="24"/>
        </w:rPr>
        <w:t>ervices</w:t>
      </w:r>
      <w:r w:rsidR="0016144B" w:rsidRPr="006A302E">
        <w:rPr>
          <w:rFonts w:ascii="Times New Roman" w:hAnsi="Times New Roman" w:cs="Times New Roman"/>
          <w:b/>
          <w:sz w:val="24"/>
          <w:szCs w:val="24"/>
        </w:rPr>
        <w:t xml:space="preserve"> </w:t>
      </w:r>
      <w:r w:rsidRPr="006A302E">
        <w:rPr>
          <w:rFonts w:ascii="Times New Roman" w:hAnsi="Times New Roman" w:cs="Times New Roman"/>
          <w:b/>
          <w:sz w:val="24"/>
          <w:szCs w:val="24"/>
        </w:rPr>
        <w:t>use the following strategies to address their food insecurity</w:t>
      </w:r>
      <w:r w:rsidR="003F4678" w:rsidRPr="006A302E">
        <w:rPr>
          <w:rFonts w:ascii="Times New Roman" w:hAnsi="Times New Roman" w:cs="Times New Roman"/>
          <w:b/>
          <w:sz w:val="24"/>
          <w:szCs w:val="24"/>
        </w:rPr>
        <w:t>:</w:t>
      </w:r>
    </w:p>
    <w:p w:rsidR="0019489F" w:rsidRPr="006A302E" w:rsidRDefault="0019489F" w:rsidP="00F3069C">
      <w:pPr>
        <w:pStyle w:val="NoSpacing"/>
        <w:numPr>
          <w:ilvl w:val="0"/>
          <w:numId w:val="17"/>
        </w:numPr>
        <w:jc w:val="both"/>
        <w:rPr>
          <w:rFonts w:ascii="Times New Roman" w:hAnsi="Times New Roman" w:cs="Times New Roman"/>
          <w:b/>
          <w:sz w:val="24"/>
          <w:szCs w:val="24"/>
        </w:rPr>
      </w:pPr>
      <w:r w:rsidRPr="006A302E">
        <w:rPr>
          <w:rFonts w:ascii="Times New Roman" w:hAnsi="Times New Roman" w:cs="Times New Roman"/>
          <w:sz w:val="24"/>
          <w:szCs w:val="24"/>
        </w:rPr>
        <w:t>79% purchased inexpensive, unhealthy food</w:t>
      </w:r>
      <w:r w:rsidR="00F3069C" w:rsidRPr="006A302E">
        <w:rPr>
          <w:rFonts w:ascii="Times New Roman" w:hAnsi="Times New Roman" w:cs="Times New Roman"/>
          <w:sz w:val="24"/>
          <w:szCs w:val="24"/>
        </w:rPr>
        <w:t>;</w:t>
      </w:r>
    </w:p>
    <w:p w:rsidR="0019489F" w:rsidRPr="006A302E" w:rsidRDefault="0019489F" w:rsidP="00F3069C">
      <w:pPr>
        <w:pStyle w:val="NoSpacing"/>
        <w:numPr>
          <w:ilvl w:val="0"/>
          <w:numId w:val="17"/>
        </w:numPr>
        <w:jc w:val="both"/>
        <w:rPr>
          <w:rFonts w:ascii="Times New Roman" w:hAnsi="Times New Roman" w:cs="Times New Roman"/>
          <w:b/>
          <w:sz w:val="24"/>
          <w:szCs w:val="24"/>
        </w:rPr>
      </w:pPr>
      <w:r w:rsidRPr="006A302E">
        <w:rPr>
          <w:rFonts w:ascii="Times New Roman" w:hAnsi="Times New Roman" w:cs="Times New Roman"/>
          <w:sz w:val="24"/>
          <w:szCs w:val="24"/>
        </w:rPr>
        <w:t>56% ate food past the expiration date</w:t>
      </w:r>
      <w:r w:rsidR="00F3069C" w:rsidRPr="006A302E">
        <w:rPr>
          <w:rFonts w:ascii="Times New Roman" w:hAnsi="Times New Roman" w:cs="Times New Roman"/>
          <w:sz w:val="24"/>
          <w:szCs w:val="24"/>
        </w:rPr>
        <w:t>;</w:t>
      </w:r>
    </w:p>
    <w:p w:rsidR="0019489F" w:rsidRPr="006A302E" w:rsidRDefault="0019489F" w:rsidP="00F3069C">
      <w:pPr>
        <w:pStyle w:val="NoSpacing"/>
        <w:numPr>
          <w:ilvl w:val="0"/>
          <w:numId w:val="17"/>
        </w:numPr>
        <w:jc w:val="both"/>
        <w:rPr>
          <w:rFonts w:ascii="Times New Roman" w:hAnsi="Times New Roman" w:cs="Times New Roman"/>
          <w:b/>
          <w:sz w:val="24"/>
          <w:szCs w:val="24"/>
        </w:rPr>
      </w:pPr>
      <w:r w:rsidRPr="006A302E">
        <w:rPr>
          <w:rFonts w:ascii="Times New Roman" w:hAnsi="Times New Roman" w:cs="Times New Roman"/>
          <w:sz w:val="24"/>
          <w:szCs w:val="24"/>
        </w:rPr>
        <w:t>54% receive</w:t>
      </w:r>
      <w:r w:rsidR="0016144B" w:rsidRPr="006A302E">
        <w:rPr>
          <w:rFonts w:ascii="Times New Roman" w:hAnsi="Times New Roman" w:cs="Times New Roman"/>
          <w:sz w:val="24"/>
          <w:szCs w:val="24"/>
        </w:rPr>
        <w:t>d</w:t>
      </w:r>
      <w:r w:rsidRPr="006A302E">
        <w:rPr>
          <w:rFonts w:ascii="Times New Roman" w:hAnsi="Times New Roman" w:cs="Times New Roman"/>
          <w:sz w:val="24"/>
          <w:szCs w:val="24"/>
        </w:rPr>
        <w:t xml:space="preserve"> help from family or friends</w:t>
      </w:r>
      <w:r w:rsidR="00F3069C" w:rsidRPr="006A302E">
        <w:rPr>
          <w:rFonts w:ascii="Times New Roman" w:hAnsi="Times New Roman" w:cs="Times New Roman"/>
          <w:sz w:val="24"/>
          <w:szCs w:val="24"/>
        </w:rPr>
        <w:t>;</w:t>
      </w:r>
    </w:p>
    <w:p w:rsidR="0019489F" w:rsidRPr="006A302E" w:rsidRDefault="0019489F" w:rsidP="00F3069C">
      <w:pPr>
        <w:pStyle w:val="NoSpacing"/>
        <w:numPr>
          <w:ilvl w:val="0"/>
          <w:numId w:val="17"/>
        </w:numPr>
        <w:jc w:val="both"/>
        <w:rPr>
          <w:rFonts w:ascii="Times New Roman" w:hAnsi="Times New Roman" w:cs="Times New Roman"/>
          <w:b/>
          <w:sz w:val="24"/>
          <w:szCs w:val="24"/>
        </w:rPr>
      </w:pPr>
      <w:r w:rsidRPr="006A302E">
        <w:rPr>
          <w:rFonts w:ascii="Times New Roman" w:hAnsi="Times New Roman" w:cs="Times New Roman"/>
          <w:sz w:val="24"/>
          <w:szCs w:val="24"/>
        </w:rPr>
        <w:t>40% water down food or drinks</w:t>
      </w:r>
      <w:r w:rsidR="00F3069C" w:rsidRPr="006A302E">
        <w:rPr>
          <w:rFonts w:ascii="Times New Roman" w:hAnsi="Times New Roman" w:cs="Times New Roman"/>
          <w:sz w:val="24"/>
          <w:szCs w:val="24"/>
        </w:rPr>
        <w:t>;</w:t>
      </w:r>
    </w:p>
    <w:p w:rsidR="0019489F" w:rsidRPr="006A302E" w:rsidRDefault="0019489F" w:rsidP="00F3069C">
      <w:pPr>
        <w:pStyle w:val="NoSpacing"/>
        <w:numPr>
          <w:ilvl w:val="0"/>
          <w:numId w:val="17"/>
        </w:numPr>
        <w:jc w:val="both"/>
        <w:rPr>
          <w:rFonts w:ascii="Times New Roman" w:hAnsi="Times New Roman" w:cs="Times New Roman"/>
          <w:b/>
          <w:sz w:val="24"/>
          <w:szCs w:val="24"/>
        </w:rPr>
      </w:pPr>
      <w:r w:rsidRPr="006A302E">
        <w:rPr>
          <w:rFonts w:ascii="Times New Roman" w:hAnsi="Times New Roman" w:cs="Times New Roman"/>
          <w:sz w:val="24"/>
          <w:szCs w:val="24"/>
        </w:rPr>
        <w:t>35% sell or pawn personal property</w:t>
      </w:r>
      <w:r w:rsidR="00F3069C" w:rsidRPr="006A302E">
        <w:rPr>
          <w:rFonts w:ascii="Times New Roman" w:hAnsi="Times New Roman" w:cs="Times New Roman"/>
          <w:sz w:val="24"/>
          <w:szCs w:val="24"/>
        </w:rPr>
        <w:t>;</w:t>
      </w:r>
    </w:p>
    <w:p w:rsidR="0016144B" w:rsidRPr="006A302E" w:rsidRDefault="0019489F" w:rsidP="00F3069C">
      <w:pPr>
        <w:pStyle w:val="NoSpacing"/>
        <w:numPr>
          <w:ilvl w:val="0"/>
          <w:numId w:val="17"/>
        </w:numPr>
        <w:jc w:val="both"/>
        <w:rPr>
          <w:rFonts w:ascii="Times New Roman" w:hAnsi="Times New Roman" w:cs="Times New Roman"/>
          <w:b/>
          <w:sz w:val="24"/>
          <w:szCs w:val="24"/>
        </w:rPr>
      </w:pPr>
      <w:r w:rsidRPr="006A302E">
        <w:rPr>
          <w:rFonts w:ascii="Times New Roman" w:hAnsi="Times New Roman" w:cs="Times New Roman"/>
          <w:sz w:val="24"/>
          <w:szCs w:val="24"/>
        </w:rPr>
        <w:t>23% grow food in a garden</w:t>
      </w:r>
      <w:r w:rsidR="00F3069C" w:rsidRPr="006A302E">
        <w:rPr>
          <w:rFonts w:ascii="Times New Roman" w:hAnsi="Times New Roman" w:cs="Times New Roman"/>
          <w:sz w:val="24"/>
          <w:szCs w:val="24"/>
        </w:rPr>
        <w:t>.</w:t>
      </w:r>
    </w:p>
    <w:p w:rsidR="000764D8" w:rsidRPr="006A302E" w:rsidRDefault="009C38DE" w:rsidP="003F4678">
      <w:pPr>
        <w:pStyle w:val="NoSpacing"/>
        <w:ind w:left="720"/>
        <w:rPr>
          <w:rFonts w:ascii="Times New Roman" w:hAnsi="Times New Roman" w:cs="Times New Roman"/>
          <w:b/>
          <w:sz w:val="36"/>
          <w:szCs w:val="36"/>
        </w:rPr>
      </w:pPr>
      <w:r w:rsidRPr="006A302E">
        <w:rPr>
          <w:rFonts w:ascii="Bradley Hand ITC" w:hAnsi="Bradley Hand ITC"/>
        </w:rPr>
        <w:br w:type="column"/>
      </w:r>
      <w:r w:rsidR="000764D8" w:rsidRPr="006A302E">
        <w:rPr>
          <w:rFonts w:ascii="Times New Roman" w:hAnsi="Times New Roman" w:cs="Times New Roman"/>
          <w:b/>
          <w:sz w:val="36"/>
          <w:szCs w:val="36"/>
        </w:rPr>
        <w:lastRenderedPageBreak/>
        <w:t>Supplemental Nutrition Assistance Program (SNAP)</w:t>
      </w:r>
    </w:p>
    <w:p w:rsidR="000764D8" w:rsidRPr="006A302E" w:rsidRDefault="000764D8" w:rsidP="000764D8">
      <w:pPr>
        <w:pStyle w:val="NoSpacing"/>
        <w:rPr>
          <w:rFonts w:ascii="Times New Roman" w:hAnsi="Times New Roman" w:cs="Times New Roman"/>
          <w:b/>
          <w:sz w:val="24"/>
          <w:szCs w:val="24"/>
        </w:rPr>
      </w:pPr>
    </w:p>
    <w:p w:rsidR="000764D8" w:rsidRPr="006A302E" w:rsidRDefault="000764D8" w:rsidP="006A3A5D">
      <w:pPr>
        <w:pStyle w:val="NoSpacing"/>
        <w:jc w:val="both"/>
        <w:rPr>
          <w:rFonts w:ascii="Times New Roman" w:hAnsi="Times New Roman" w:cs="Times New Roman"/>
          <w:b/>
          <w:sz w:val="24"/>
          <w:szCs w:val="24"/>
        </w:rPr>
      </w:pPr>
    </w:p>
    <w:p w:rsidR="009353B8" w:rsidRPr="006A302E" w:rsidRDefault="009353B8" w:rsidP="006A3A5D">
      <w:pPr>
        <w:pStyle w:val="NoSpacing"/>
        <w:jc w:val="both"/>
        <w:rPr>
          <w:rFonts w:ascii="Times New Roman" w:hAnsi="Times New Roman" w:cs="Times New Roman"/>
          <w:sz w:val="24"/>
          <w:szCs w:val="24"/>
        </w:rPr>
      </w:pPr>
      <w:r w:rsidRPr="006A302E">
        <w:rPr>
          <w:rFonts w:ascii="Times New Roman" w:hAnsi="Times New Roman" w:cs="Times New Roman"/>
          <w:sz w:val="24"/>
          <w:szCs w:val="24"/>
        </w:rPr>
        <w:t>The chart below</w:t>
      </w:r>
      <w:r w:rsidR="00C529EC" w:rsidRPr="006A302E">
        <w:rPr>
          <w:rFonts w:ascii="Times New Roman" w:hAnsi="Times New Roman" w:cs="Times New Roman"/>
          <w:sz w:val="24"/>
          <w:szCs w:val="24"/>
        </w:rPr>
        <w:t xml:space="preserve"> from the</w:t>
      </w:r>
      <w:r w:rsidR="00A9216C" w:rsidRPr="006A302E">
        <w:rPr>
          <w:rFonts w:ascii="Times New Roman" w:hAnsi="Times New Roman" w:cs="Times New Roman"/>
          <w:sz w:val="24"/>
          <w:szCs w:val="24"/>
        </w:rPr>
        <w:t xml:space="preserve"> D</w:t>
      </w:r>
      <w:r w:rsidR="00B65ECD" w:rsidRPr="006A302E">
        <w:rPr>
          <w:rFonts w:ascii="Times New Roman" w:hAnsi="Times New Roman" w:cs="Times New Roman"/>
          <w:sz w:val="24"/>
          <w:szCs w:val="24"/>
        </w:rPr>
        <w:t>HS’</w:t>
      </w:r>
      <w:r w:rsidR="00C529EC" w:rsidRPr="006A302E">
        <w:rPr>
          <w:rFonts w:ascii="Times New Roman" w:hAnsi="Times New Roman" w:cs="Times New Roman"/>
          <w:sz w:val="24"/>
          <w:szCs w:val="24"/>
        </w:rPr>
        <w:t xml:space="preserve"> Division</w:t>
      </w:r>
      <w:r w:rsidR="00D12308" w:rsidRPr="006A302E">
        <w:rPr>
          <w:rFonts w:ascii="Times New Roman" w:hAnsi="Times New Roman" w:cs="Times New Roman"/>
          <w:sz w:val="24"/>
          <w:szCs w:val="24"/>
        </w:rPr>
        <w:t xml:space="preserve"> of Family Development</w:t>
      </w:r>
      <w:r w:rsidR="00C529EC" w:rsidRPr="006A302E">
        <w:rPr>
          <w:rFonts w:ascii="Times New Roman" w:hAnsi="Times New Roman" w:cs="Times New Roman"/>
          <w:sz w:val="24"/>
          <w:szCs w:val="24"/>
        </w:rPr>
        <w:t>’s Program Statistics</w:t>
      </w:r>
      <w:r w:rsidRPr="006A302E">
        <w:rPr>
          <w:rFonts w:ascii="Times New Roman" w:hAnsi="Times New Roman" w:cs="Times New Roman"/>
          <w:sz w:val="24"/>
          <w:szCs w:val="24"/>
        </w:rPr>
        <w:t xml:space="preserve"> indicates the number of households who have received SNAP benefits in 2001, 2006 and 2011 (five year increments) and each year since including 2012, 2013, and 2014.   </w:t>
      </w:r>
    </w:p>
    <w:p w:rsidR="000764D8" w:rsidRPr="006A302E" w:rsidRDefault="000764D8" w:rsidP="000764D8">
      <w:pPr>
        <w:pStyle w:val="NoSpacing"/>
        <w:jc w:val="center"/>
        <w:rPr>
          <w:rFonts w:ascii="Times New Roman" w:hAnsi="Times New Roman" w:cs="Times New Roman"/>
          <w:b/>
          <w:sz w:val="24"/>
          <w:szCs w:val="24"/>
        </w:rPr>
      </w:pPr>
    </w:p>
    <w:p w:rsidR="00930C09" w:rsidRPr="006A302E" w:rsidRDefault="00930C09" w:rsidP="000764D8">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498"/>
        <w:gridCol w:w="3078"/>
      </w:tblGrid>
      <w:tr w:rsidR="00D12308" w:rsidRPr="006A302E" w:rsidTr="00D12308">
        <w:tc>
          <w:tcPr>
            <w:tcW w:w="6498" w:type="dxa"/>
          </w:tcPr>
          <w:p w:rsidR="00D12308" w:rsidRPr="006A302E" w:rsidRDefault="00D1230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Calendar Year Monthly Averages</w:t>
            </w:r>
          </w:p>
        </w:tc>
        <w:tc>
          <w:tcPr>
            <w:tcW w:w="307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Total Households</w:t>
            </w:r>
          </w:p>
        </w:tc>
      </w:tr>
      <w:tr w:rsidR="00D12308" w:rsidRPr="006A302E" w:rsidTr="00D12308">
        <w:tc>
          <w:tcPr>
            <w:tcW w:w="6498" w:type="dxa"/>
          </w:tcPr>
          <w:p w:rsidR="00D12308" w:rsidRPr="006A302E" w:rsidRDefault="00D1230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2001</w:t>
            </w:r>
          </w:p>
        </w:tc>
        <w:tc>
          <w:tcPr>
            <w:tcW w:w="3078" w:type="dxa"/>
          </w:tcPr>
          <w:p w:rsidR="00D12308" w:rsidRPr="006A302E" w:rsidRDefault="00D12308" w:rsidP="000764D8">
            <w:pPr>
              <w:pStyle w:val="NoSpacing"/>
              <w:jc w:val="center"/>
              <w:rPr>
                <w:rFonts w:ascii="Times New Roman" w:hAnsi="Times New Roman" w:cs="Times New Roman"/>
                <w:b/>
                <w:sz w:val="24"/>
                <w:szCs w:val="24"/>
              </w:rPr>
            </w:pPr>
            <w:r w:rsidRPr="006A302E">
              <w:rPr>
                <w:rFonts w:ascii="Times New Roman" w:hAnsi="Times New Roman" w:cs="Times New Roman"/>
                <w:sz w:val="24"/>
                <w:szCs w:val="24"/>
              </w:rPr>
              <w:t>133,883</w:t>
            </w:r>
          </w:p>
        </w:tc>
      </w:tr>
      <w:tr w:rsidR="00D12308" w:rsidRPr="006A302E" w:rsidTr="00D12308">
        <w:tc>
          <w:tcPr>
            <w:tcW w:w="649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2006</w:t>
            </w:r>
          </w:p>
        </w:tc>
        <w:tc>
          <w:tcPr>
            <w:tcW w:w="307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sz w:val="24"/>
                <w:szCs w:val="24"/>
              </w:rPr>
              <w:t>194,919</w:t>
            </w:r>
          </w:p>
        </w:tc>
      </w:tr>
      <w:tr w:rsidR="00D12308" w:rsidRPr="006A302E" w:rsidTr="00D12308">
        <w:tc>
          <w:tcPr>
            <w:tcW w:w="649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2011</w:t>
            </w:r>
          </w:p>
        </w:tc>
        <w:tc>
          <w:tcPr>
            <w:tcW w:w="307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sz w:val="24"/>
                <w:szCs w:val="24"/>
              </w:rPr>
              <w:t>367,113</w:t>
            </w:r>
          </w:p>
        </w:tc>
      </w:tr>
      <w:tr w:rsidR="00D12308" w:rsidRPr="006A302E" w:rsidTr="00D12308">
        <w:tc>
          <w:tcPr>
            <w:tcW w:w="649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2012</w:t>
            </w:r>
          </w:p>
        </w:tc>
        <w:tc>
          <w:tcPr>
            <w:tcW w:w="307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sz w:val="24"/>
                <w:szCs w:val="24"/>
              </w:rPr>
              <w:t>409,275</w:t>
            </w:r>
          </w:p>
        </w:tc>
      </w:tr>
      <w:tr w:rsidR="00D12308" w:rsidRPr="006A302E" w:rsidTr="00D12308">
        <w:tc>
          <w:tcPr>
            <w:tcW w:w="649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2013</w:t>
            </w:r>
          </w:p>
        </w:tc>
        <w:tc>
          <w:tcPr>
            <w:tcW w:w="307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sz w:val="24"/>
                <w:szCs w:val="24"/>
              </w:rPr>
              <w:t>428,903</w:t>
            </w:r>
          </w:p>
        </w:tc>
      </w:tr>
      <w:tr w:rsidR="00D12308" w:rsidRPr="006A302E" w:rsidTr="00D12308">
        <w:tc>
          <w:tcPr>
            <w:tcW w:w="649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b/>
                <w:sz w:val="24"/>
                <w:szCs w:val="24"/>
              </w:rPr>
              <w:t>2014</w:t>
            </w:r>
          </w:p>
        </w:tc>
        <w:tc>
          <w:tcPr>
            <w:tcW w:w="3078" w:type="dxa"/>
          </w:tcPr>
          <w:p w:rsidR="00D12308" w:rsidRPr="006A302E" w:rsidRDefault="005B6D88" w:rsidP="000764D8">
            <w:pPr>
              <w:pStyle w:val="NoSpacing"/>
              <w:jc w:val="center"/>
              <w:rPr>
                <w:rFonts w:ascii="Times New Roman" w:hAnsi="Times New Roman" w:cs="Times New Roman"/>
                <w:b/>
                <w:sz w:val="24"/>
                <w:szCs w:val="24"/>
              </w:rPr>
            </w:pPr>
            <w:r w:rsidRPr="006A302E">
              <w:rPr>
                <w:rFonts w:ascii="Times New Roman" w:hAnsi="Times New Roman" w:cs="Times New Roman"/>
                <w:sz w:val="24"/>
                <w:szCs w:val="24"/>
              </w:rPr>
              <w:t>443,918</w:t>
            </w:r>
          </w:p>
        </w:tc>
      </w:tr>
    </w:tbl>
    <w:p w:rsidR="00D12308" w:rsidRPr="006A302E" w:rsidRDefault="00D12308" w:rsidP="000764D8">
      <w:pPr>
        <w:pStyle w:val="NoSpacing"/>
        <w:jc w:val="center"/>
        <w:rPr>
          <w:rFonts w:ascii="Times New Roman" w:hAnsi="Times New Roman" w:cs="Times New Roman"/>
          <w:b/>
          <w:sz w:val="24"/>
          <w:szCs w:val="24"/>
        </w:rPr>
      </w:pPr>
    </w:p>
    <w:p w:rsidR="00D12308" w:rsidRPr="006A302E" w:rsidRDefault="00D12308" w:rsidP="000764D8">
      <w:pPr>
        <w:pStyle w:val="NoSpacing"/>
        <w:jc w:val="center"/>
        <w:rPr>
          <w:rFonts w:ascii="Times New Roman" w:hAnsi="Times New Roman" w:cs="Times New Roman"/>
          <w:b/>
          <w:sz w:val="24"/>
          <w:szCs w:val="24"/>
        </w:rPr>
      </w:pPr>
    </w:p>
    <w:p w:rsidR="00D12308" w:rsidRPr="006A302E" w:rsidRDefault="00D12308" w:rsidP="000764D8">
      <w:pPr>
        <w:pStyle w:val="NoSpacing"/>
        <w:jc w:val="center"/>
        <w:rPr>
          <w:rFonts w:ascii="Times New Roman" w:hAnsi="Times New Roman" w:cs="Times New Roman"/>
          <w:b/>
          <w:sz w:val="24"/>
          <w:szCs w:val="24"/>
        </w:rPr>
      </w:pPr>
    </w:p>
    <w:p w:rsidR="00DB7DB5" w:rsidRPr="006A302E" w:rsidRDefault="00DB7DB5" w:rsidP="006A3A5D">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During the </w:t>
      </w:r>
      <w:r w:rsidR="00611D4F" w:rsidRPr="006A302E">
        <w:rPr>
          <w:rFonts w:ascii="Times New Roman" w:hAnsi="Times New Roman" w:cs="Times New Roman"/>
          <w:sz w:val="24"/>
          <w:szCs w:val="24"/>
        </w:rPr>
        <w:t>13</w:t>
      </w:r>
      <w:r w:rsidR="006361B5" w:rsidRPr="006A302E">
        <w:rPr>
          <w:rFonts w:ascii="Times New Roman" w:hAnsi="Times New Roman" w:cs="Times New Roman"/>
          <w:sz w:val="24"/>
          <w:szCs w:val="24"/>
        </w:rPr>
        <w:t>-</w:t>
      </w:r>
      <w:r w:rsidRPr="006A302E">
        <w:rPr>
          <w:rFonts w:ascii="Times New Roman" w:hAnsi="Times New Roman" w:cs="Times New Roman"/>
          <w:sz w:val="24"/>
          <w:szCs w:val="24"/>
        </w:rPr>
        <w:t>year time frame from 2001 to 201</w:t>
      </w:r>
      <w:r w:rsidR="00981DD9" w:rsidRPr="006A302E">
        <w:rPr>
          <w:rFonts w:ascii="Times New Roman" w:hAnsi="Times New Roman" w:cs="Times New Roman"/>
          <w:sz w:val="24"/>
          <w:szCs w:val="24"/>
        </w:rPr>
        <w:t>4</w:t>
      </w:r>
      <w:r w:rsidRPr="006A302E">
        <w:rPr>
          <w:rFonts w:ascii="Times New Roman" w:hAnsi="Times New Roman" w:cs="Times New Roman"/>
          <w:sz w:val="24"/>
          <w:szCs w:val="24"/>
        </w:rPr>
        <w:t xml:space="preserve">, the </w:t>
      </w:r>
      <w:r w:rsidR="006361B5" w:rsidRPr="006A302E">
        <w:rPr>
          <w:rFonts w:ascii="Times New Roman" w:hAnsi="Times New Roman" w:cs="Times New Roman"/>
          <w:sz w:val="24"/>
          <w:szCs w:val="24"/>
        </w:rPr>
        <w:t>total number</w:t>
      </w:r>
      <w:r w:rsidR="00614E19" w:rsidRPr="006A302E">
        <w:rPr>
          <w:rFonts w:ascii="Times New Roman" w:hAnsi="Times New Roman" w:cs="Times New Roman"/>
          <w:sz w:val="24"/>
          <w:szCs w:val="24"/>
        </w:rPr>
        <w:t>s</w:t>
      </w:r>
      <w:r w:rsidR="006361B5" w:rsidRPr="006A302E">
        <w:rPr>
          <w:rFonts w:ascii="Times New Roman" w:hAnsi="Times New Roman" w:cs="Times New Roman"/>
          <w:sz w:val="24"/>
          <w:szCs w:val="24"/>
        </w:rPr>
        <w:t xml:space="preserve"> of households on SNAP</w:t>
      </w:r>
      <w:r w:rsidRPr="006A302E">
        <w:rPr>
          <w:rFonts w:ascii="Times New Roman" w:hAnsi="Times New Roman" w:cs="Times New Roman"/>
          <w:sz w:val="24"/>
          <w:szCs w:val="24"/>
        </w:rPr>
        <w:t xml:space="preserve"> </w:t>
      </w:r>
      <w:r w:rsidR="006361B5" w:rsidRPr="006A302E">
        <w:rPr>
          <w:rFonts w:ascii="Times New Roman" w:hAnsi="Times New Roman" w:cs="Times New Roman"/>
          <w:sz w:val="24"/>
          <w:szCs w:val="24"/>
        </w:rPr>
        <w:t xml:space="preserve">increased by </w:t>
      </w:r>
      <w:r w:rsidR="00C529EC" w:rsidRPr="006A302E">
        <w:rPr>
          <w:rFonts w:ascii="Times New Roman" w:hAnsi="Times New Roman" w:cs="Times New Roman"/>
          <w:sz w:val="24"/>
          <w:szCs w:val="24"/>
        </w:rPr>
        <w:t>310,035 cases or approximately a 30%</w:t>
      </w:r>
      <w:r w:rsidR="00BF0003" w:rsidRPr="006A302E">
        <w:rPr>
          <w:rFonts w:ascii="Times New Roman" w:hAnsi="Times New Roman" w:cs="Times New Roman"/>
          <w:sz w:val="24"/>
          <w:szCs w:val="24"/>
        </w:rPr>
        <w:t xml:space="preserve"> increas</w:t>
      </w:r>
      <w:r w:rsidR="001C2A35" w:rsidRPr="006A302E">
        <w:rPr>
          <w:rFonts w:ascii="Times New Roman" w:hAnsi="Times New Roman" w:cs="Times New Roman"/>
          <w:sz w:val="24"/>
          <w:szCs w:val="24"/>
        </w:rPr>
        <w:t xml:space="preserve">e.  The most significant spike is noted in 2011 when New Jersey, along with the rest of the nation, was in the midst of the national recession.  There was approximately a </w:t>
      </w:r>
      <w:r w:rsidR="00C529EC" w:rsidRPr="006A302E">
        <w:rPr>
          <w:rFonts w:ascii="Times New Roman" w:hAnsi="Times New Roman" w:cs="Times New Roman"/>
          <w:sz w:val="24"/>
          <w:szCs w:val="24"/>
        </w:rPr>
        <w:t>53</w:t>
      </w:r>
      <w:r w:rsidR="001C2A35" w:rsidRPr="006A302E">
        <w:rPr>
          <w:rFonts w:ascii="Times New Roman" w:hAnsi="Times New Roman" w:cs="Times New Roman"/>
          <w:sz w:val="24"/>
          <w:szCs w:val="24"/>
        </w:rPr>
        <w:t>% caseload increase in the five</w:t>
      </w:r>
      <w:r w:rsidR="00611D4F" w:rsidRPr="006A302E">
        <w:rPr>
          <w:rFonts w:ascii="Times New Roman" w:hAnsi="Times New Roman" w:cs="Times New Roman"/>
          <w:sz w:val="24"/>
          <w:szCs w:val="24"/>
        </w:rPr>
        <w:t>-</w:t>
      </w:r>
      <w:r w:rsidR="001C2A35" w:rsidRPr="006A302E">
        <w:rPr>
          <w:rFonts w:ascii="Times New Roman" w:hAnsi="Times New Roman" w:cs="Times New Roman"/>
          <w:sz w:val="24"/>
          <w:szCs w:val="24"/>
        </w:rPr>
        <w:t xml:space="preserve">year period, from 2006 to 2011.  </w:t>
      </w:r>
      <w:r w:rsidR="00151D80" w:rsidRPr="006A302E">
        <w:rPr>
          <w:rFonts w:ascii="Times New Roman" w:hAnsi="Times New Roman" w:cs="Times New Roman"/>
          <w:sz w:val="24"/>
          <w:szCs w:val="24"/>
        </w:rPr>
        <w:t>Du</w:t>
      </w:r>
      <w:r w:rsidR="00A9216C" w:rsidRPr="006A302E">
        <w:rPr>
          <w:rFonts w:ascii="Times New Roman" w:hAnsi="Times New Roman" w:cs="Times New Roman"/>
          <w:sz w:val="24"/>
          <w:szCs w:val="24"/>
        </w:rPr>
        <w:t>ring this time frame, there</w:t>
      </w:r>
      <w:r w:rsidR="00151D80" w:rsidRPr="006A302E">
        <w:rPr>
          <w:rFonts w:ascii="Times New Roman" w:hAnsi="Times New Roman" w:cs="Times New Roman"/>
          <w:sz w:val="24"/>
          <w:szCs w:val="24"/>
        </w:rPr>
        <w:t xml:space="preserve"> also</w:t>
      </w:r>
      <w:r w:rsidR="00A9216C" w:rsidRPr="006A302E">
        <w:rPr>
          <w:rFonts w:ascii="Times New Roman" w:hAnsi="Times New Roman" w:cs="Times New Roman"/>
          <w:sz w:val="24"/>
          <w:szCs w:val="24"/>
        </w:rPr>
        <w:t xml:space="preserve"> were</w:t>
      </w:r>
      <w:r w:rsidR="00151D80" w:rsidRPr="006A302E">
        <w:rPr>
          <w:rFonts w:ascii="Times New Roman" w:hAnsi="Times New Roman" w:cs="Times New Roman"/>
          <w:sz w:val="24"/>
          <w:szCs w:val="24"/>
        </w:rPr>
        <w:t xml:space="preserve"> special outreach i</w:t>
      </w:r>
      <w:r w:rsidR="0056384F" w:rsidRPr="006A302E">
        <w:rPr>
          <w:rFonts w:ascii="Times New Roman" w:hAnsi="Times New Roman" w:cs="Times New Roman"/>
          <w:sz w:val="24"/>
          <w:szCs w:val="24"/>
        </w:rPr>
        <w:t>nitiatives for seniors and individuals</w:t>
      </w:r>
      <w:r w:rsidR="00151D80" w:rsidRPr="006A302E">
        <w:rPr>
          <w:rFonts w:ascii="Times New Roman" w:hAnsi="Times New Roman" w:cs="Times New Roman"/>
          <w:sz w:val="24"/>
          <w:szCs w:val="24"/>
        </w:rPr>
        <w:t xml:space="preserve"> </w:t>
      </w:r>
      <w:r w:rsidR="0015578B" w:rsidRPr="006A302E">
        <w:rPr>
          <w:rFonts w:ascii="Times New Roman" w:hAnsi="Times New Roman" w:cs="Times New Roman"/>
          <w:sz w:val="24"/>
          <w:szCs w:val="24"/>
        </w:rPr>
        <w:t>with categorical eligibility, for example, someone who already</w:t>
      </w:r>
      <w:r w:rsidR="0056384F" w:rsidRPr="006A302E">
        <w:rPr>
          <w:rFonts w:ascii="Times New Roman" w:hAnsi="Times New Roman" w:cs="Times New Roman"/>
          <w:sz w:val="24"/>
          <w:szCs w:val="24"/>
        </w:rPr>
        <w:t xml:space="preserve"> was</w:t>
      </w:r>
      <w:r w:rsidR="0015578B" w:rsidRPr="006A302E">
        <w:rPr>
          <w:rFonts w:ascii="Times New Roman" w:hAnsi="Times New Roman" w:cs="Times New Roman"/>
          <w:sz w:val="24"/>
          <w:szCs w:val="24"/>
        </w:rPr>
        <w:t xml:space="preserve"> determined eligible for Temporary Assistance for Needy Families (TANF).</w:t>
      </w:r>
    </w:p>
    <w:p w:rsidR="00BF0003" w:rsidRPr="006A302E" w:rsidRDefault="00BF0003" w:rsidP="006A3A5D">
      <w:pPr>
        <w:pStyle w:val="NoSpacing"/>
        <w:jc w:val="both"/>
        <w:rPr>
          <w:rFonts w:ascii="Times New Roman" w:hAnsi="Times New Roman" w:cs="Times New Roman"/>
          <w:sz w:val="24"/>
          <w:szCs w:val="24"/>
        </w:rPr>
      </w:pPr>
    </w:p>
    <w:p w:rsidR="001E6F71" w:rsidRPr="006A302E" w:rsidRDefault="001E6F71" w:rsidP="00917FD7">
      <w:pPr>
        <w:pStyle w:val="NoSpacing"/>
        <w:jc w:val="both"/>
        <w:rPr>
          <w:rFonts w:ascii="Times New Roman" w:hAnsi="Times New Roman" w:cs="Times New Roman"/>
          <w:sz w:val="24"/>
          <w:szCs w:val="24"/>
        </w:rPr>
      </w:pPr>
    </w:p>
    <w:p w:rsidR="00D5221D" w:rsidRPr="006A302E" w:rsidRDefault="00D5221D" w:rsidP="00DB7DB5">
      <w:pPr>
        <w:pStyle w:val="NoSpacing"/>
        <w:rPr>
          <w:rFonts w:ascii="Times New Roman" w:hAnsi="Times New Roman" w:cs="Times New Roman"/>
          <w:b/>
          <w:sz w:val="24"/>
          <w:szCs w:val="24"/>
        </w:rPr>
      </w:pPr>
    </w:p>
    <w:p w:rsidR="00D5221D" w:rsidRPr="006A302E" w:rsidRDefault="00D5221D" w:rsidP="00DB7DB5">
      <w:pPr>
        <w:pStyle w:val="NoSpacing"/>
        <w:rPr>
          <w:rFonts w:ascii="Times New Roman" w:hAnsi="Times New Roman" w:cs="Times New Roman"/>
          <w:b/>
          <w:sz w:val="24"/>
          <w:szCs w:val="24"/>
        </w:rPr>
      </w:pPr>
    </w:p>
    <w:p w:rsidR="009C38DE" w:rsidRPr="006A302E" w:rsidRDefault="000D0539" w:rsidP="005B6D88">
      <w:pPr>
        <w:pStyle w:val="NoSpacing"/>
        <w:rPr>
          <w:rFonts w:ascii="Times New Roman" w:hAnsi="Times New Roman" w:cs="Times New Roman"/>
          <w:b/>
          <w:sz w:val="36"/>
          <w:szCs w:val="36"/>
        </w:rPr>
      </w:pPr>
      <w:r w:rsidRPr="006A302E">
        <w:rPr>
          <w:rFonts w:ascii="Times New Roman" w:hAnsi="Times New Roman" w:cs="Times New Roman"/>
          <w:b/>
          <w:sz w:val="24"/>
          <w:szCs w:val="24"/>
        </w:rPr>
        <w:br w:type="column"/>
      </w:r>
      <w:r w:rsidR="009C38DE" w:rsidRPr="006A302E">
        <w:rPr>
          <w:rFonts w:ascii="Times New Roman" w:hAnsi="Times New Roman" w:cs="Times New Roman"/>
          <w:b/>
          <w:sz w:val="36"/>
          <w:szCs w:val="36"/>
        </w:rPr>
        <w:lastRenderedPageBreak/>
        <w:t>Amount of Emergency Food Distributed</w:t>
      </w:r>
    </w:p>
    <w:p w:rsidR="009C38DE" w:rsidRPr="006A302E" w:rsidRDefault="009C38DE" w:rsidP="009C38DE">
      <w:pPr>
        <w:pStyle w:val="NoSpacing"/>
        <w:rPr>
          <w:rFonts w:ascii="Times New Roman" w:hAnsi="Times New Roman" w:cs="Times New Roman"/>
          <w:b/>
          <w:sz w:val="28"/>
          <w:szCs w:val="28"/>
        </w:rPr>
      </w:pPr>
    </w:p>
    <w:p w:rsidR="009C38DE" w:rsidRPr="006A302E" w:rsidRDefault="009C38DE" w:rsidP="006A3A5D">
      <w:pPr>
        <w:pStyle w:val="NoSpacing"/>
        <w:jc w:val="both"/>
        <w:rPr>
          <w:rFonts w:ascii="Times New Roman" w:hAnsi="Times New Roman" w:cs="Times New Roman"/>
          <w:sz w:val="24"/>
          <w:szCs w:val="24"/>
        </w:rPr>
      </w:pPr>
      <w:r w:rsidRPr="006A302E">
        <w:rPr>
          <w:rFonts w:ascii="Times New Roman" w:hAnsi="Times New Roman" w:cs="Times New Roman"/>
          <w:sz w:val="24"/>
          <w:szCs w:val="24"/>
        </w:rPr>
        <w:t>The chart below illustrates the amount of food that was distributed in 2001, five years later in 2006, and ten years later in 2011</w:t>
      </w:r>
      <w:r w:rsidR="0056384F" w:rsidRPr="006A302E">
        <w:rPr>
          <w:rFonts w:ascii="Times New Roman" w:hAnsi="Times New Roman" w:cs="Times New Roman"/>
          <w:sz w:val="24"/>
          <w:szCs w:val="24"/>
        </w:rPr>
        <w:t>,</w:t>
      </w:r>
      <w:r w:rsidRPr="006A302E">
        <w:rPr>
          <w:rFonts w:ascii="Times New Roman" w:hAnsi="Times New Roman" w:cs="Times New Roman"/>
          <w:sz w:val="24"/>
          <w:szCs w:val="24"/>
        </w:rPr>
        <w:t xml:space="preserve"> along with more recent distributions in 2012, 2013, and 2014.  While the report was unable to calculate the overall statewide distribution of food in 2001, it is recognized that 34.8 million pounds of emergency food was distributed in 2006 and </w:t>
      </w:r>
      <w:r w:rsidR="00507B0F" w:rsidRPr="006A302E">
        <w:rPr>
          <w:rFonts w:ascii="Times New Roman" w:hAnsi="Times New Roman" w:cs="Times New Roman"/>
          <w:sz w:val="24"/>
          <w:szCs w:val="24"/>
        </w:rPr>
        <w:t>68.5</w:t>
      </w:r>
      <w:r w:rsidRPr="006A302E">
        <w:rPr>
          <w:rFonts w:ascii="Times New Roman" w:hAnsi="Times New Roman" w:cs="Times New Roman"/>
          <w:sz w:val="24"/>
          <w:szCs w:val="24"/>
        </w:rPr>
        <w:t xml:space="preserve"> million in 201</w:t>
      </w:r>
      <w:r w:rsidR="00507B0F" w:rsidRPr="006A302E">
        <w:rPr>
          <w:rFonts w:ascii="Times New Roman" w:hAnsi="Times New Roman" w:cs="Times New Roman"/>
          <w:sz w:val="24"/>
          <w:szCs w:val="24"/>
        </w:rPr>
        <w:t>4</w:t>
      </w:r>
      <w:r w:rsidRPr="006A302E">
        <w:rPr>
          <w:rFonts w:ascii="Times New Roman" w:hAnsi="Times New Roman" w:cs="Times New Roman"/>
          <w:sz w:val="24"/>
          <w:szCs w:val="24"/>
        </w:rPr>
        <w:t xml:space="preserve">.  </w:t>
      </w:r>
      <w:r w:rsidR="00165B43" w:rsidRPr="006A302E">
        <w:rPr>
          <w:rFonts w:ascii="Times New Roman" w:hAnsi="Times New Roman" w:cs="Times New Roman"/>
          <w:sz w:val="24"/>
          <w:szCs w:val="24"/>
        </w:rPr>
        <w:t xml:space="preserve">This represents a 50.8% increase in the </w:t>
      </w:r>
      <w:r w:rsidR="00654D85" w:rsidRPr="006A302E">
        <w:rPr>
          <w:rFonts w:ascii="Times New Roman" w:hAnsi="Times New Roman" w:cs="Times New Roman"/>
          <w:sz w:val="24"/>
          <w:szCs w:val="24"/>
        </w:rPr>
        <w:t>a</w:t>
      </w:r>
      <w:r w:rsidR="00165B43" w:rsidRPr="006A302E">
        <w:rPr>
          <w:rFonts w:ascii="Times New Roman" w:hAnsi="Times New Roman" w:cs="Times New Roman"/>
          <w:sz w:val="24"/>
          <w:szCs w:val="24"/>
        </w:rPr>
        <w:t>mount of emergency food distributed over the past eight years.</w:t>
      </w:r>
    </w:p>
    <w:p w:rsidR="009C38DE" w:rsidRPr="006A302E" w:rsidRDefault="009C38DE" w:rsidP="009C38DE">
      <w:pPr>
        <w:pStyle w:val="NoSpacing"/>
        <w:rPr>
          <w:rFonts w:ascii="Times New Roman" w:hAnsi="Times New Roman" w:cs="Times New Roman"/>
          <w:b/>
          <w:sz w:val="20"/>
          <w:szCs w:val="20"/>
        </w:rPr>
      </w:pPr>
    </w:p>
    <w:p w:rsidR="009C38DE" w:rsidRPr="006A302E" w:rsidRDefault="009C38DE" w:rsidP="009C38DE">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51"/>
        <w:gridCol w:w="1354"/>
        <w:gridCol w:w="1354"/>
        <w:gridCol w:w="1355"/>
        <w:gridCol w:w="1354"/>
        <w:gridCol w:w="1354"/>
        <w:gridCol w:w="1354"/>
      </w:tblGrid>
      <w:tr w:rsidR="009C38DE" w:rsidRPr="006A302E" w:rsidTr="005B4074">
        <w:tc>
          <w:tcPr>
            <w:tcW w:w="1451" w:type="dxa"/>
          </w:tcPr>
          <w:p w:rsidR="009C38DE" w:rsidRPr="006A302E" w:rsidRDefault="009C38DE" w:rsidP="008C1088">
            <w:pPr>
              <w:pStyle w:val="NoSpacing"/>
              <w:rPr>
                <w:rFonts w:ascii="Times New Roman" w:hAnsi="Times New Roman" w:cs="Times New Roman"/>
                <w:b/>
                <w:sz w:val="20"/>
                <w:szCs w:val="20"/>
              </w:rPr>
            </w:pPr>
            <w:r w:rsidRPr="006A302E">
              <w:rPr>
                <w:rFonts w:ascii="Times New Roman" w:hAnsi="Times New Roman" w:cs="Times New Roman"/>
                <w:b/>
                <w:sz w:val="20"/>
                <w:szCs w:val="20"/>
              </w:rPr>
              <w:t>Agency</w:t>
            </w:r>
          </w:p>
        </w:tc>
        <w:tc>
          <w:tcPr>
            <w:tcW w:w="1354"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Pounds of food distributed in 2001, in millions</w:t>
            </w:r>
          </w:p>
        </w:tc>
        <w:tc>
          <w:tcPr>
            <w:tcW w:w="1354"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Pounds of food distributed in 2006, in millions</w:t>
            </w:r>
          </w:p>
        </w:tc>
        <w:tc>
          <w:tcPr>
            <w:tcW w:w="1355"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Pounds of food distributed in 2011, in millions</w:t>
            </w:r>
          </w:p>
        </w:tc>
        <w:tc>
          <w:tcPr>
            <w:tcW w:w="1354"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Pounds of food distributed in 2012, in millions</w:t>
            </w:r>
          </w:p>
        </w:tc>
        <w:tc>
          <w:tcPr>
            <w:tcW w:w="1354"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Pounds of food distributed in 2013, in millions</w:t>
            </w:r>
          </w:p>
        </w:tc>
        <w:tc>
          <w:tcPr>
            <w:tcW w:w="1354"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Pounds of food distributed in 2014, in millions</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sz w:val="20"/>
                <w:szCs w:val="20"/>
              </w:rPr>
            </w:pPr>
            <w:r w:rsidRPr="006A302E">
              <w:rPr>
                <w:rFonts w:ascii="Times New Roman" w:hAnsi="Times New Roman" w:cs="Times New Roman"/>
                <w:sz w:val="20"/>
                <w:szCs w:val="20"/>
              </w:rPr>
              <w:t>Community Food Bank, Hillside</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17.9</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21.2</w:t>
            </w:r>
          </w:p>
        </w:tc>
        <w:tc>
          <w:tcPr>
            <w:tcW w:w="1355"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38.1</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39.7</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40.6</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43.4</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sz w:val="20"/>
                <w:szCs w:val="20"/>
              </w:rPr>
            </w:pPr>
            <w:r w:rsidRPr="006A302E">
              <w:rPr>
                <w:rFonts w:ascii="Times New Roman" w:hAnsi="Times New Roman" w:cs="Times New Roman"/>
                <w:sz w:val="20"/>
                <w:szCs w:val="20"/>
              </w:rPr>
              <w:t>Community Food Bank of NJ – Southern Branch, Egg Harbor</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2.5</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3.7</w:t>
            </w:r>
          </w:p>
        </w:tc>
        <w:tc>
          <w:tcPr>
            <w:tcW w:w="1355"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 xml:space="preserve">Data included with the Community Food </w:t>
            </w:r>
            <w:r w:rsidR="00431526" w:rsidRPr="006A302E">
              <w:rPr>
                <w:rFonts w:ascii="Times New Roman" w:hAnsi="Times New Roman" w:cs="Times New Roman"/>
                <w:sz w:val="20"/>
                <w:szCs w:val="20"/>
              </w:rPr>
              <w:t xml:space="preserve">Bank </w:t>
            </w:r>
            <w:r w:rsidRPr="006A302E">
              <w:rPr>
                <w:rFonts w:ascii="Times New Roman" w:hAnsi="Times New Roman" w:cs="Times New Roman"/>
                <w:sz w:val="20"/>
                <w:szCs w:val="20"/>
              </w:rPr>
              <w:t>as listed above</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 xml:space="preserve">Data included with the Community Food </w:t>
            </w:r>
            <w:r w:rsidR="00431526" w:rsidRPr="006A302E">
              <w:rPr>
                <w:rFonts w:ascii="Times New Roman" w:hAnsi="Times New Roman" w:cs="Times New Roman"/>
                <w:sz w:val="20"/>
                <w:szCs w:val="20"/>
              </w:rPr>
              <w:t xml:space="preserve">Bank </w:t>
            </w:r>
            <w:r w:rsidRPr="006A302E">
              <w:rPr>
                <w:rFonts w:ascii="Times New Roman" w:hAnsi="Times New Roman" w:cs="Times New Roman"/>
                <w:sz w:val="20"/>
                <w:szCs w:val="20"/>
              </w:rPr>
              <w:t>as listed above</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 xml:space="preserve">Data included with the Community Food </w:t>
            </w:r>
            <w:r w:rsidR="00431526" w:rsidRPr="006A302E">
              <w:rPr>
                <w:rFonts w:ascii="Times New Roman" w:hAnsi="Times New Roman" w:cs="Times New Roman"/>
                <w:sz w:val="20"/>
                <w:szCs w:val="20"/>
              </w:rPr>
              <w:t xml:space="preserve">Bank </w:t>
            </w:r>
            <w:r w:rsidRPr="006A302E">
              <w:rPr>
                <w:rFonts w:ascii="Times New Roman" w:hAnsi="Times New Roman" w:cs="Times New Roman"/>
                <w:sz w:val="20"/>
                <w:szCs w:val="20"/>
              </w:rPr>
              <w:t>as listed above</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 xml:space="preserve">Data included with the Community Food </w:t>
            </w:r>
            <w:r w:rsidR="00431526" w:rsidRPr="006A302E">
              <w:rPr>
                <w:rFonts w:ascii="Times New Roman" w:hAnsi="Times New Roman" w:cs="Times New Roman"/>
                <w:sz w:val="20"/>
                <w:szCs w:val="20"/>
              </w:rPr>
              <w:t xml:space="preserve">Bank </w:t>
            </w:r>
            <w:r w:rsidRPr="006A302E">
              <w:rPr>
                <w:rFonts w:ascii="Times New Roman" w:hAnsi="Times New Roman" w:cs="Times New Roman"/>
                <w:sz w:val="20"/>
                <w:szCs w:val="20"/>
              </w:rPr>
              <w:t>as listed above</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sz w:val="20"/>
                <w:szCs w:val="20"/>
              </w:rPr>
            </w:pPr>
            <w:r w:rsidRPr="006A302E">
              <w:rPr>
                <w:rFonts w:ascii="Times New Roman" w:hAnsi="Times New Roman" w:cs="Times New Roman"/>
                <w:sz w:val="20"/>
                <w:szCs w:val="20"/>
              </w:rPr>
              <w:t>Mercer Street Friends, Trenton</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1.1</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1.6</w:t>
            </w:r>
          </w:p>
        </w:tc>
        <w:tc>
          <w:tcPr>
            <w:tcW w:w="1355"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2.6</w:t>
            </w:r>
          </w:p>
        </w:tc>
        <w:tc>
          <w:tcPr>
            <w:tcW w:w="1354" w:type="dxa"/>
          </w:tcPr>
          <w:p w:rsidR="009C38DE" w:rsidRPr="006A302E" w:rsidRDefault="001338DC"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2.4</w:t>
            </w:r>
          </w:p>
        </w:tc>
        <w:tc>
          <w:tcPr>
            <w:tcW w:w="1354" w:type="dxa"/>
          </w:tcPr>
          <w:p w:rsidR="009C38DE" w:rsidRPr="006A302E" w:rsidRDefault="001338DC"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2.4</w:t>
            </w:r>
          </w:p>
        </w:tc>
        <w:tc>
          <w:tcPr>
            <w:tcW w:w="1354" w:type="dxa"/>
          </w:tcPr>
          <w:p w:rsidR="009C38DE" w:rsidRPr="006A302E" w:rsidRDefault="001338DC"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2.5</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sz w:val="20"/>
                <w:szCs w:val="20"/>
              </w:rPr>
            </w:pPr>
            <w:r w:rsidRPr="006A302E">
              <w:rPr>
                <w:rFonts w:ascii="Times New Roman" w:hAnsi="Times New Roman" w:cs="Times New Roman"/>
                <w:sz w:val="20"/>
                <w:szCs w:val="20"/>
              </w:rPr>
              <w:t>NORWESCAP Food Bank, Phillipsburg</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1.3</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1.6</w:t>
            </w:r>
          </w:p>
        </w:tc>
        <w:tc>
          <w:tcPr>
            <w:tcW w:w="1355"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2.3</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2.1</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2.2</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2.2</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sz w:val="20"/>
                <w:szCs w:val="20"/>
              </w:rPr>
            </w:pPr>
            <w:r w:rsidRPr="006A302E">
              <w:rPr>
                <w:rFonts w:ascii="Times New Roman" w:hAnsi="Times New Roman" w:cs="Times New Roman"/>
                <w:sz w:val="20"/>
                <w:szCs w:val="20"/>
              </w:rPr>
              <w:t>Food Bank of Monmouth &amp; Ocean Counties, Neptune</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2.55</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3.3</w:t>
            </w:r>
          </w:p>
        </w:tc>
        <w:tc>
          <w:tcPr>
            <w:tcW w:w="1355"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6.9</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7.0</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8.2</w:t>
            </w:r>
          </w:p>
        </w:tc>
        <w:tc>
          <w:tcPr>
            <w:tcW w:w="1354" w:type="dxa"/>
          </w:tcPr>
          <w:p w:rsidR="009C38DE" w:rsidRPr="006A302E" w:rsidRDefault="00447053"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10.0</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sz w:val="20"/>
                <w:szCs w:val="20"/>
              </w:rPr>
            </w:pPr>
            <w:r w:rsidRPr="006A302E">
              <w:rPr>
                <w:rFonts w:ascii="Times New Roman" w:hAnsi="Times New Roman" w:cs="Times New Roman"/>
                <w:sz w:val="20"/>
                <w:szCs w:val="20"/>
              </w:rPr>
              <w:t>Food Bank of South Jersey, Pennsauken</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Not available</w:t>
            </w:r>
          </w:p>
        </w:tc>
        <w:tc>
          <w:tcPr>
            <w:tcW w:w="1354"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3.4</w:t>
            </w:r>
          </w:p>
        </w:tc>
        <w:tc>
          <w:tcPr>
            <w:tcW w:w="1355" w:type="dxa"/>
          </w:tcPr>
          <w:p w:rsidR="009C38DE" w:rsidRPr="006A302E" w:rsidRDefault="009C38DE"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10.8</w:t>
            </w:r>
          </w:p>
        </w:tc>
        <w:tc>
          <w:tcPr>
            <w:tcW w:w="1354" w:type="dxa"/>
          </w:tcPr>
          <w:p w:rsidR="009C38DE" w:rsidRPr="006A302E" w:rsidRDefault="00507B0F"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9.5</w:t>
            </w:r>
          </w:p>
        </w:tc>
        <w:tc>
          <w:tcPr>
            <w:tcW w:w="1354" w:type="dxa"/>
          </w:tcPr>
          <w:p w:rsidR="009C38DE" w:rsidRPr="006A302E" w:rsidRDefault="00507B0F"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10.4</w:t>
            </w:r>
          </w:p>
        </w:tc>
        <w:tc>
          <w:tcPr>
            <w:tcW w:w="1354" w:type="dxa"/>
          </w:tcPr>
          <w:p w:rsidR="009C38DE" w:rsidRPr="006A302E" w:rsidRDefault="00507B0F" w:rsidP="008C1088">
            <w:pPr>
              <w:pStyle w:val="NoSpacing"/>
              <w:jc w:val="center"/>
              <w:rPr>
                <w:rFonts w:ascii="Times New Roman" w:hAnsi="Times New Roman" w:cs="Times New Roman"/>
                <w:sz w:val="20"/>
                <w:szCs w:val="20"/>
              </w:rPr>
            </w:pPr>
            <w:r w:rsidRPr="006A302E">
              <w:rPr>
                <w:rFonts w:ascii="Times New Roman" w:hAnsi="Times New Roman" w:cs="Times New Roman"/>
                <w:sz w:val="20"/>
                <w:szCs w:val="20"/>
              </w:rPr>
              <w:t>10.4</w:t>
            </w:r>
          </w:p>
        </w:tc>
      </w:tr>
      <w:tr w:rsidR="009C38DE" w:rsidRPr="006A302E" w:rsidTr="005B4074">
        <w:tc>
          <w:tcPr>
            <w:tcW w:w="1451" w:type="dxa"/>
          </w:tcPr>
          <w:p w:rsidR="009C38DE" w:rsidRPr="006A302E" w:rsidRDefault="009C38DE" w:rsidP="008C1088">
            <w:pPr>
              <w:pStyle w:val="NoSpacing"/>
              <w:rPr>
                <w:rFonts w:ascii="Times New Roman" w:hAnsi="Times New Roman" w:cs="Times New Roman"/>
                <w:b/>
                <w:sz w:val="20"/>
                <w:szCs w:val="20"/>
              </w:rPr>
            </w:pPr>
            <w:r w:rsidRPr="006A302E">
              <w:rPr>
                <w:rFonts w:ascii="Times New Roman" w:hAnsi="Times New Roman" w:cs="Times New Roman"/>
                <w:b/>
                <w:sz w:val="20"/>
                <w:szCs w:val="20"/>
              </w:rPr>
              <w:t>TOTAL</w:t>
            </w:r>
          </w:p>
        </w:tc>
        <w:tc>
          <w:tcPr>
            <w:tcW w:w="1354" w:type="dxa"/>
          </w:tcPr>
          <w:p w:rsidR="009C38DE" w:rsidRPr="006A302E" w:rsidRDefault="009C38DE" w:rsidP="008C1088">
            <w:pPr>
              <w:pStyle w:val="NoSpacing"/>
              <w:jc w:val="center"/>
              <w:rPr>
                <w:rFonts w:ascii="Times New Roman" w:hAnsi="Times New Roman" w:cs="Times New Roman"/>
                <w:b/>
                <w:sz w:val="20"/>
                <w:szCs w:val="20"/>
              </w:rPr>
            </w:pPr>
          </w:p>
        </w:tc>
        <w:tc>
          <w:tcPr>
            <w:tcW w:w="1354"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34.8</w:t>
            </w:r>
          </w:p>
        </w:tc>
        <w:tc>
          <w:tcPr>
            <w:tcW w:w="1355" w:type="dxa"/>
          </w:tcPr>
          <w:p w:rsidR="009C38DE" w:rsidRPr="006A302E" w:rsidRDefault="009C38DE"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60.8</w:t>
            </w:r>
          </w:p>
        </w:tc>
        <w:tc>
          <w:tcPr>
            <w:tcW w:w="1354" w:type="dxa"/>
          </w:tcPr>
          <w:p w:rsidR="009C38DE" w:rsidRPr="006A302E" w:rsidRDefault="00507B0F"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60.7</w:t>
            </w:r>
          </w:p>
        </w:tc>
        <w:tc>
          <w:tcPr>
            <w:tcW w:w="1354" w:type="dxa"/>
          </w:tcPr>
          <w:p w:rsidR="009C38DE" w:rsidRPr="006A302E" w:rsidRDefault="00507B0F"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63.8</w:t>
            </w:r>
          </w:p>
        </w:tc>
        <w:tc>
          <w:tcPr>
            <w:tcW w:w="1354" w:type="dxa"/>
          </w:tcPr>
          <w:p w:rsidR="009C38DE" w:rsidRPr="006A302E" w:rsidRDefault="00507B0F" w:rsidP="008C1088">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68.5</w:t>
            </w:r>
          </w:p>
        </w:tc>
      </w:tr>
    </w:tbl>
    <w:p w:rsidR="009C38DE" w:rsidRPr="006A302E" w:rsidRDefault="009C38DE" w:rsidP="009C38DE">
      <w:pPr>
        <w:pStyle w:val="NoSpacing"/>
        <w:rPr>
          <w:rFonts w:ascii="Times New Roman" w:hAnsi="Times New Roman" w:cs="Times New Roman"/>
          <w:b/>
          <w:sz w:val="20"/>
          <w:szCs w:val="20"/>
        </w:rPr>
      </w:pPr>
    </w:p>
    <w:p w:rsidR="009C38DE" w:rsidRPr="006A302E" w:rsidRDefault="009C38DE" w:rsidP="009C38DE">
      <w:pPr>
        <w:pStyle w:val="NoSpacing"/>
        <w:rPr>
          <w:rFonts w:ascii="Times New Roman" w:hAnsi="Times New Roman" w:cs="Times New Roman"/>
          <w:b/>
          <w:sz w:val="20"/>
          <w:szCs w:val="20"/>
        </w:rPr>
      </w:pPr>
    </w:p>
    <w:p w:rsidR="00A7580F" w:rsidRPr="006A302E" w:rsidRDefault="009C38DE" w:rsidP="009C38DE">
      <w:pPr>
        <w:pStyle w:val="NoSpacing"/>
        <w:rPr>
          <w:rFonts w:ascii="Times New Roman" w:hAnsi="Times New Roman" w:cs="Times New Roman"/>
          <w:b/>
          <w:sz w:val="36"/>
          <w:szCs w:val="36"/>
        </w:rPr>
      </w:pPr>
      <w:r w:rsidRPr="006A302E">
        <w:rPr>
          <w:rFonts w:ascii="Times New Roman" w:hAnsi="Times New Roman" w:cs="Times New Roman"/>
          <w:b/>
          <w:sz w:val="20"/>
          <w:szCs w:val="20"/>
        </w:rPr>
        <w:br w:type="column"/>
      </w:r>
      <w:r w:rsidR="00A7580F" w:rsidRPr="006A302E">
        <w:rPr>
          <w:rFonts w:ascii="Times New Roman" w:hAnsi="Times New Roman" w:cs="Times New Roman"/>
          <w:b/>
          <w:sz w:val="36"/>
          <w:szCs w:val="36"/>
        </w:rPr>
        <w:lastRenderedPageBreak/>
        <w:t>Legislative Support Needed</w:t>
      </w:r>
    </w:p>
    <w:p w:rsidR="005C1B52" w:rsidRPr="006A302E" w:rsidRDefault="005C1B52" w:rsidP="009C38DE">
      <w:pPr>
        <w:pStyle w:val="NoSpacing"/>
        <w:rPr>
          <w:rFonts w:ascii="Times New Roman" w:hAnsi="Times New Roman" w:cs="Times New Roman"/>
          <w:b/>
          <w:sz w:val="24"/>
          <w:szCs w:val="24"/>
        </w:rPr>
      </w:pPr>
    </w:p>
    <w:p w:rsidR="005C1B52" w:rsidRPr="006A302E" w:rsidRDefault="005C1B52" w:rsidP="009C38DE">
      <w:pPr>
        <w:pStyle w:val="NoSpacing"/>
        <w:rPr>
          <w:rFonts w:ascii="Times New Roman" w:hAnsi="Times New Roman" w:cs="Times New Roman"/>
          <w:b/>
          <w:sz w:val="24"/>
          <w:szCs w:val="24"/>
        </w:rPr>
      </w:pPr>
    </w:p>
    <w:p w:rsidR="006E765D" w:rsidRPr="006A302E" w:rsidRDefault="00543410" w:rsidP="006E765D">
      <w:pPr>
        <w:pStyle w:val="NoSpacing"/>
        <w:numPr>
          <w:ilvl w:val="0"/>
          <w:numId w:val="30"/>
        </w:numPr>
        <w:jc w:val="both"/>
        <w:rPr>
          <w:rFonts w:ascii="Times New Roman" w:hAnsi="Times New Roman" w:cs="Times New Roman"/>
          <w:sz w:val="24"/>
          <w:szCs w:val="24"/>
        </w:rPr>
      </w:pPr>
      <w:r w:rsidRPr="006A302E">
        <w:rPr>
          <w:rFonts w:ascii="Times New Roman" w:hAnsi="Times New Roman" w:cs="Times New Roman"/>
          <w:sz w:val="24"/>
          <w:szCs w:val="24"/>
        </w:rPr>
        <w:t xml:space="preserve">The November 2000 legislation creating the HPAC allocated funding in the amount of $5 million for hunger prevention efforts.  That funding was exhausted in 2010.  </w:t>
      </w:r>
      <w:r w:rsidR="0056384F" w:rsidRPr="006A302E">
        <w:rPr>
          <w:rFonts w:ascii="Times New Roman" w:hAnsi="Times New Roman" w:cs="Times New Roman"/>
          <w:sz w:val="24"/>
          <w:szCs w:val="24"/>
        </w:rPr>
        <w:t>The committee continues its vital work without funding.</w:t>
      </w:r>
    </w:p>
    <w:p w:rsidR="006E765D" w:rsidRPr="006A302E" w:rsidRDefault="006E765D" w:rsidP="006E765D">
      <w:pPr>
        <w:pStyle w:val="NoSpacing"/>
        <w:ind w:left="720"/>
        <w:jc w:val="both"/>
        <w:rPr>
          <w:rFonts w:ascii="Times New Roman" w:hAnsi="Times New Roman" w:cs="Times New Roman"/>
          <w:sz w:val="24"/>
          <w:szCs w:val="24"/>
        </w:rPr>
      </w:pPr>
    </w:p>
    <w:p w:rsidR="006E765D" w:rsidRPr="006A302E" w:rsidRDefault="006E765D" w:rsidP="006E765D">
      <w:pPr>
        <w:pStyle w:val="NoSpacing"/>
        <w:ind w:left="720"/>
        <w:jc w:val="both"/>
        <w:rPr>
          <w:rFonts w:ascii="Times New Roman" w:hAnsi="Times New Roman" w:cs="Times New Roman"/>
          <w:sz w:val="24"/>
          <w:szCs w:val="24"/>
        </w:rPr>
      </w:pPr>
    </w:p>
    <w:p w:rsidR="006E765D" w:rsidRPr="006A302E" w:rsidRDefault="00543410" w:rsidP="006E765D">
      <w:pPr>
        <w:pStyle w:val="NoSpacing"/>
        <w:numPr>
          <w:ilvl w:val="0"/>
          <w:numId w:val="30"/>
        </w:numPr>
        <w:jc w:val="both"/>
        <w:rPr>
          <w:rFonts w:ascii="Times New Roman" w:hAnsi="Times New Roman" w:cs="Times New Roman"/>
          <w:sz w:val="24"/>
          <w:szCs w:val="24"/>
        </w:rPr>
      </w:pPr>
      <w:r w:rsidRPr="006A302E">
        <w:rPr>
          <w:rFonts w:ascii="Times New Roman" w:hAnsi="Times New Roman" w:cs="Times New Roman"/>
          <w:sz w:val="24"/>
          <w:szCs w:val="24"/>
        </w:rPr>
        <w:t xml:space="preserve">The Committee is requesting </w:t>
      </w:r>
      <w:r w:rsidR="00031E15" w:rsidRPr="006A302E">
        <w:rPr>
          <w:rFonts w:ascii="Times New Roman" w:hAnsi="Times New Roman" w:cs="Times New Roman"/>
          <w:sz w:val="24"/>
          <w:szCs w:val="24"/>
        </w:rPr>
        <w:t xml:space="preserve">additional seats on HPAC for representation </w:t>
      </w:r>
      <w:r w:rsidRPr="006A302E">
        <w:rPr>
          <w:rFonts w:ascii="Times New Roman" w:hAnsi="Times New Roman" w:cs="Times New Roman"/>
          <w:sz w:val="24"/>
          <w:szCs w:val="24"/>
        </w:rPr>
        <w:t>from the Department</w:t>
      </w:r>
      <w:r w:rsidR="00031E15" w:rsidRPr="006A302E">
        <w:rPr>
          <w:rFonts w:ascii="Times New Roman" w:hAnsi="Times New Roman" w:cs="Times New Roman"/>
          <w:sz w:val="24"/>
          <w:szCs w:val="24"/>
        </w:rPr>
        <w:t>s</w:t>
      </w:r>
      <w:r w:rsidRPr="006A302E">
        <w:rPr>
          <w:rFonts w:ascii="Times New Roman" w:hAnsi="Times New Roman" w:cs="Times New Roman"/>
          <w:sz w:val="24"/>
          <w:szCs w:val="24"/>
        </w:rPr>
        <w:t xml:space="preserve"> of Education </w:t>
      </w:r>
      <w:r w:rsidR="00031E15" w:rsidRPr="006A302E">
        <w:rPr>
          <w:rFonts w:ascii="Times New Roman" w:hAnsi="Times New Roman" w:cs="Times New Roman"/>
          <w:sz w:val="24"/>
          <w:szCs w:val="24"/>
        </w:rPr>
        <w:t xml:space="preserve">and Children and Families </w:t>
      </w:r>
      <w:r w:rsidRPr="006A302E">
        <w:rPr>
          <w:rFonts w:ascii="Times New Roman" w:hAnsi="Times New Roman" w:cs="Times New Roman"/>
          <w:sz w:val="24"/>
          <w:szCs w:val="24"/>
        </w:rPr>
        <w:t>as childhood hunger is a growing issue in New Jersey</w:t>
      </w:r>
      <w:r w:rsidR="00273757" w:rsidRPr="006A302E">
        <w:rPr>
          <w:rFonts w:ascii="Times New Roman" w:hAnsi="Times New Roman" w:cs="Times New Roman"/>
          <w:sz w:val="24"/>
          <w:szCs w:val="24"/>
        </w:rPr>
        <w:t>,</w:t>
      </w:r>
      <w:r w:rsidRPr="006A302E">
        <w:rPr>
          <w:rFonts w:ascii="Times New Roman" w:hAnsi="Times New Roman" w:cs="Times New Roman"/>
          <w:sz w:val="24"/>
          <w:szCs w:val="24"/>
        </w:rPr>
        <w:t xml:space="preserve"> as identified in the executive summary section of this report.  </w:t>
      </w:r>
    </w:p>
    <w:p w:rsidR="006E765D" w:rsidRPr="006A302E" w:rsidRDefault="006E765D" w:rsidP="006E765D">
      <w:pPr>
        <w:pStyle w:val="ListParagraph"/>
        <w:rPr>
          <w:rFonts w:ascii="Times New Roman" w:hAnsi="Times New Roman" w:cs="Times New Roman"/>
          <w:sz w:val="24"/>
          <w:szCs w:val="24"/>
        </w:rPr>
      </w:pPr>
    </w:p>
    <w:p w:rsidR="006E765D" w:rsidRPr="006A302E" w:rsidRDefault="00B92DDA" w:rsidP="00377EA6">
      <w:pPr>
        <w:pStyle w:val="NoSpacing"/>
        <w:numPr>
          <w:ilvl w:val="0"/>
          <w:numId w:val="20"/>
        </w:numPr>
        <w:jc w:val="both"/>
        <w:rPr>
          <w:rFonts w:ascii="Times New Roman" w:hAnsi="Times New Roman" w:cs="Times New Roman"/>
          <w:sz w:val="24"/>
          <w:szCs w:val="24"/>
        </w:rPr>
      </w:pPr>
      <w:r w:rsidRPr="006A302E">
        <w:rPr>
          <w:rFonts w:ascii="Times New Roman" w:hAnsi="Times New Roman" w:cs="Times New Roman"/>
          <w:sz w:val="24"/>
          <w:szCs w:val="24"/>
        </w:rPr>
        <w:t>Pass A</w:t>
      </w:r>
      <w:r w:rsidR="00431526" w:rsidRPr="006A302E">
        <w:rPr>
          <w:rFonts w:ascii="Times New Roman" w:hAnsi="Times New Roman" w:cs="Times New Roman"/>
          <w:sz w:val="24"/>
          <w:szCs w:val="24"/>
        </w:rPr>
        <w:t>-</w:t>
      </w:r>
      <w:r w:rsidRPr="006A302E">
        <w:rPr>
          <w:rFonts w:ascii="Times New Roman" w:hAnsi="Times New Roman" w:cs="Times New Roman"/>
          <w:sz w:val="24"/>
          <w:szCs w:val="24"/>
        </w:rPr>
        <w:t>4030 that proposes a “Breakfast after the Bell” incentive fund, which as of J</w:t>
      </w:r>
      <w:r w:rsidR="00976593" w:rsidRPr="006A302E">
        <w:rPr>
          <w:rFonts w:ascii="Times New Roman" w:hAnsi="Times New Roman" w:cs="Times New Roman"/>
          <w:sz w:val="24"/>
          <w:szCs w:val="24"/>
        </w:rPr>
        <w:t>une</w:t>
      </w:r>
      <w:r w:rsidRPr="006A302E">
        <w:rPr>
          <w:rFonts w:ascii="Times New Roman" w:hAnsi="Times New Roman" w:cs="Times New Roman"/>
          <w:sz w:val="24"/>
          <w:szCs w:val="24"/>
        </w:rPr>
        <w:t xml:space="preserve"> </w:t>
      </w:r>
      <w:r w:rsidR="00976593" w:rsidRPr="006A302E">
        <w:rPr>
          <w:rFonts w:ascii="Times New Roman" w:hAnsi="Times New Roman" w:cs="Times New Roman"/>
          <w:sz w:val="24"/>
          <w:szCs w:val="24"/>
        </w:rPr>
        <w:t xml:space="preserve">15, </w:t>
      </w:r>
      <w:r w:rsidRPr="006A302E">
        <w:rPr>
          <w:rFonts w:ascii="Times New Roman" w:hAnsi="Times New Roman" w:cs="Times New Roman"/>
          <w:sz w:val="24"/>
          <w:szCs w:val="24"/>
        </w:rPr>
        <w:t xml:space="preserve">2015 was </w:t>
      </w:r>
      <w:r w:rsidR="00976593" w:rsidRPr="006A302E">
        <w:rPr>
          <w:rFonts w:ascii="Times New Roman" w:hAnsi="Times New Roman" w:cs="Times New Roman"/>
          <w:sz w:val="24"/>
          <w:szCs w:val="24"/>
        </w:rPr>
        <w:t xml:space="preserve">reported out of the Assembly Committee, for a second reading.  </w:t>
      </w:r>
      <w:r w:rsidRPr="006A302E">
        <w:rPr>
          <w:rFonts w:ascii="Times New Roman" w:hAnsi="Times New Roman" w:cs="Times New Roman"/>
          <w:sz w:val="24"/>
          <w:szCs w:val="24"/>
        </w:rPr>
        <w:t>This legislation proposes that the Department of Agriculture, in consultation with the Department of Education, develop and administer an incentive fund that would provide a 10-cent per breakfast supplement to the existing federal reimbursement to school districts that participate in the federal school breakfast program.  The goal is to provide an incentive for school districts to move to a school breakfast model that will reach more hungry students since low-to middle-income school districts face more fiscal challenges in covering the cost of an effective breakfast program.</w:t>
      </w:r>
      <w:r w:rsidR="00B65ECD" w:rsidRPr="006A302E">
        <w:rPr>
          <w:rFonts w:ascii="Times New Roman" w:hAnsi="Times New Roman" w:cs="Times New Roman"/>
          <w:sz w:val="24"/>
          <w:szCs w:val="24"/>
        </w:rPr>
        <w:t xml:space="preserve"> The estimated cost is $6 million.</w:t>
      </w:r>
    </w:p>
    <w:p w:rsidR="006E765D" w:rsidRPr="006A302E" w:rsidRDefault="006E765D" w:rsidP="006E765D">
      <w:pPr>
        <w:pStyle w:val="NoSpacing"/>
        <w:ind w:left="720"/>
        <w:jc w:val="both"/>
        <w:rPr>
          <w:rFonts w:ascii="Times New Roman" w:hAnsi="Times New Roman" w:cs="Times New Roman"/>
          <w:sz w:val="24"/>
          <w:szCs w:val="24"/>
        </w:rPr>
      </w:pPr>
    </w:p>
    <w:p w:rsidR="006E765D" w:rsidRPr="006A302E" w:rsidRDefault="006E765D" w:rsidP="006E765D">
      <w:pPr>
        <w:pStyle w:val="NoSpacing"/>
        <w:ind w:left="720"/>
        <w:jc w:val="both"/>
        <w:rPr>
          <w:rFonts w:ascii="Times New Roman" w:hAnsi="Times New Roman" w:cs="Times New Roman"/>
          <w:sz w:val="24"/>
          <w:szCs w:val="24"/>
        </w:rPr>
      </w:pPr>
    </w:p>
    <w:p w:rsidR="00B92DDA" w:rsidRPr="006A302E" w:rsidRDefault="00B92DDA" w:rsidP="00377EA6">
      <w:pPr>
        <w:pStyle w:val="NoSpacing"/>
        <w:numPr>
          <w:ilvl w:val="0"/>
          <w:numId w:val="20"/>
        </w:numPr>
        <w:jc w:val="both"/>
        <w:rPr>
          <w:rFonts w:ascii="Times New Roman" w:hAnsi="Times New Roman" w:cs="Times New Roman"/>
          <w:sz w:val="24"/>
          <w:szCs w:val="24"/>
        </w:rPr>
      </w:pPr>
      <w:r w:rsidRPr="006A302E">
        <w:rPr>
          <w:rFonts w:ascii="Times New Roman" w:hAnsi="Times New Roman" w:cs="Times New Roman"/>
          <w:sz w:val="24"/>
          <w:szCs w:val="24"/>
        </w:rPr>
        <w:t>Pass A</w:t>
      </w:r>
      <w:r w:rsidR="00431526" w:rsidRPr="006A302E">
        <w:rPr>
          <w:rFonts w:ascii="Times New Roman" w:hAnsi="Times New Roman" w:cs="Times New Roman"/>
          <w:sz w:val="24"/>
          <w:szCs w:val="24"/>
        </w:rPr>
        <w:t>-</w:t>
      </w:r>
      <w:r w:rsidRPr="006A302E">
        <w:rPr>
          <w:rFonts w:ascii="Times New Roman" w:hAnsi="Times New Roman" w:cs="Times New Roman"/>
          <w:sz w:val="24"/>
          <w:szCs w:val="24"/>
        </w:rPr>
        <w:t xml:space="preserve">3889 which proposes a “Breakfast Kiosk Pilot” program.  This legislation which was </w:t>
      </w:r>
      <w:r w:rsidR="00976593" w:rsidRPr="006A302E">
        <w:rPr>
          <w:rFonts w:ascii="Times New Roman" w:hAnsi="Times New Roman" w:cs="Times New Roman"/>
          <w:sz w:val="24"/>
          <w:szCs w:val="24"/>
        </w:rPr>
        <w:t>reported and referred to the Assembly Appropriations Committee on January 15, 2015</w:t>
      </w:r>
      <w:r w:rsidRPr="006A302E">
        <w:rPr>
          <w:rFonts w:ascii="Times New Roman" w:hAnsi="Times New Roman" w:cs="Times New Roman"/>
          <w:sz w:val="24"/>
          <w:szCs w:val="24"/>
        </w:rPr>
        <w:t xml:space="preserve"> would require the Department of Agriculture, in consultation with the Department of Education, to develop and administer a two-year school breakfast kiosk pilot program in three school districts selected by the Commissioner of Education, in the northern, central, and southern regions of the state.  The goal of the program is to increase the participation of students in school breakfast through increased accessibility to breakfast items in the school.  The program will help more children start the school day with a nutritious breakfast in order to learn, grow, and develop to their full potential.  </w:t>
      </w:r>
      <w:r w:rsidR="00B65ECD" w:rsidRPr="006A302E">
        <w:rPr>
          <w:rFonts w:ascii="Times New Roman" w:hAnsi="Times New Roman" w:cs="Times New Roman"/>
          <w:sz w:val="24"/>
          <w:szCs w:val="24"/>
        </w:rPr>
        <w:t>The estimated cost is $200,000.</w:t>
      </w:r>
    </w:p>
    <w:p w:rsidR="006A3A5D" w:rsidRPr="006A302E" w:rsidRDefault="00B92DDA" w:rsidP="00B92DDA">
      <w:pPr>
        <w:pStyle w:val="NoSpacing"/>
        <w:ind w:left="360"/>
        <w:rPr>
          <w:rFonts w:ascii="Times New Roman" w:hAnsi="Times New Roman" w:cs="Times New Roman"/>
          <w:b/>
          <w:sz w:val="36"/>
          <w:szCs w:val="36"/>
        </w:rPr>
      </w:pPr>
      <w:r w:rsidRPr="006A302E">
        <w:rPr>
          <w:rFonts w:ascii="Times New Roman" w:hAnsi="Times New Roman" w:cs="Times New Roman"/>
          <w:b/>
          <w:sz w:val="36"/>
          <w:szCs w:val="36"/>
        </w:rPr>
        <w:br w:type="column"/>
      </w:r>
      <w:r w:rsidR="00A7580F" w:rsidRPr="006A302E">
        <w:rPr>
          <w:rFonts w:ascii="Times New Roman" w:hAnsi="Times New Roman" w:cs="Times New Roman"/>
          <w:b/>
          <w:sz w:val="36"/>
          <w:szCs w:val="36"/>
        </w:rPr>
        <w:lastRenderedPageBreak/>
        <w:t>HPAC Goals for C</w:t>
      </w:r>
      <w:r w:rsidR="00431526" w:rsidRPr="006A302E">
        <w:rPr>
          <w:rFonts w:ascii="Times New Roman" w:hAnsi="Times New Roman" w:cs="Times New Roman"/>
          <w:b/>
          <w:sz w:val="36"/>
          <w:szCs w:val="36"/>
        </w:rPr>
        <w:t>alendar Year 20</w:t>
      </w:r>
      <w:r w:rsidR="00A7580F" w:rsidRPr="006A302E">
        <w:rPr>
          <w:rFonts w:ascii="Times New Roman" w:hAnsi="Times New Roman" w:cs="Times New Roman"/>
          <w:b/>
          <w:sz w:val="36"/>
          <w:szCs w:val="36"/>
        </w:rPr>
        <w:t>15</w:t>
      </w:r>
    </w:p>
    <w:p w:rsidR="00E90F95" w:rsidRPr="006A302E" w:rsidRDefault="00E90F95" w:rsidP="00E90F95">
      <w:pPr>
        <w:pStyle w:val="NoSpacing"/>
        <w:jc w:val="both"/>
        <w:rPr>
          <w:rFonts w:ascii="Times New Roman" w:hAnsi="Times New Roman" w:cs="Times New Roman"/>
          <w:b/>
          <w:sz w:val="36"/>
          <w:szCs w:val="36"/>
        </w:rPr>
      </w:pPr>
    </w:p>
    <w:p w:rsidR="008C1088" w:rsidRPr="006A302E" w:rsidRDefault="00F208F1" w:rsidP="00E90F95">
      <w:pPr>
        <w:pStyle w:val="NoSpacing"/>
        <w:numPr>
          <w:ilvl w:val="0"/>
          <w:numId w:val="12"/>
        </w:numPr>
        <w:jc w:val="both"/>
        <w:rPr>
          <w:rFonts w:ascii="Times New Roman" w:hAnsi="Times New Roman" w:cs="Times New Roman"/>
          <w:sz w:val="24"/>
          <w:szCs w:val="24"/>
        </w:rPr>
      </w:pPr>
      <w:r w:rsidRPr="006A302E">
        <w:rPr>
          <w:rFonts w:ascii="Times New Roman" w:hAnsi="Times New Roman" w:cs="Times New Roman"/>
          <w:sz w:val="24"/>
          <w:szCs w:val="24"/>
        </w:rPr>
        <w:t>Support</w:t>
      </w:r>
      <w:r w:rsidR="00793EC2" w:rsidRPr="006A302E">
        <w:rPr>
          <w:rFonts w:ascii="Times New Roman" w:hAnsi="Times New Roman" w:cs="Times New Roman"/>
          <w:sz w:val="24"/>
          <w:szCs w:val="24"/>
        </w:rPr>
        <w:t xml:space="preserve"> funding</w:t>
      </w:r>
      <w:r w:rsidR="00E619C9" w:rsidRPr="006A302E">
        <w:rPr>
          <w:rFonts w:ascii="Times New Roman" w:hAnsi="Times New Roman" w:cs="Times New Roman"/>
          <w:sz w:val="24"/>
          <w:szCs w:val="24"/>
        </w:rPr>
        <w:t xml:space="preserve"> to the emergency food providers</w:t>
      </w:r>
      <w:r w:rsidR="00793EC2" w:rsidRPr="006A302E">
        <w:rPr>
          <w:rFonts w:ascii="Times New Roman" w:hAnsi="Times New Roman" w:cs="Times New Roman"/>
          <w:sz w:val="24"/>
          <w:szCs w:val="24"/>
        </w:rPr>
        <w:t xml:space="preserve"> </w:t>
      </w:r>
      <w:r w:rsidRPr="006A302E">
        <w:rPr>
          <w:rFonts w:ascii="Times New Roman" w:hAnsi="Times New Roman" w:cs="Times New Roman"/>
          <w:sz w:val="24"/>
          <w:szCs w:val="24"/>
        </w:rPr>
        <w:t>for</w:t>
      </w:r>
      <w:r w:rsidR="00E90F95" w:rsidRPr="006A302E">
        <w:rPr>
          <w:rFonts w:ascii="Times New Roman" w:hAnsi="Times New Roman" w:cs="Times New Roman"/>
          <w:sz w:val="24"/>
          <w:szCs w:val="24"/>
        </w:rPr>
        <w:t xml:space="preserve"> the distribution, storage and handling of food</w:t>
      </w:r>
      <w:r w:rsidR="00431526" w:rsidRPr="006A302E">
        <w:rPr>
          <w:rFonts w:ascii="Times New Roman" w:hAnsi="Times New Roman" w:cs="Times New Roman"/>
          <w:sz w:val="24"/>
          <w:szCs w:val="24"/>
        </w:rPr>
        <w:t>,</w:t>
      </w:r>
      <w:r w:rsidR="00E90F95" w:rsidRPr="006A302E">
        <w:rPr>
          <w:rFonts w:ascii="Times New Roman" w:hAnsi="Times New Roman" w:cs="Times New Roman"/>
          <w:sz w:val="24"/>
          <w:szCs w:val="24"/>
        </w:rPr>
        <w:t xml:space="preserve"> as well as for </w:t>
      </w:r>
      <w:r w:rsidR="00793EC2" w:rsidRPr="006A302E">
        <w:rPr>
          <w:rFonts w:ascii="Times New Roman" w:hAnsi="Times New Roman" w:cs="Times New Roman"/>
          <w:sz w:val="24"/>
          <w:szCs w:val="24"/>
        </w:rPr>
        <w:t xml:space="preserve">replacing </w:t>
      </w:r>
      <w:r w:rsidR="00E90F95" w:rsidRPr="006A302E">
        <w:rPr>
          <w:rFonts w:ascii="Times New Roman" w:hAnsi="Times New Roman" w:cs="Times New Roman"/>
          <w:sz w:val="24"/>
          <w:szCs w:val="24"/>
        </w:rPr>
        <w:t>equipment such as stoves, refrigerators, freezers, walk-in boxes</w:t>
      </w:r>
      <w:r w:rsidR="00E619C9" w:rsidRPr="006A302E">
        <w:rPr>
          <w:rFonts w:ascii="Times New Roman" w:hAnsi="Times New Roman" w:cs="Times New Roman"/>
          <w:sz w:val="24"/>
          <w:szCs w:val="24"/>
        </w:rPr>
        <w:t xml:space="preserve"> and</w:t>
      </w:r>
      <w:r w:rsidR="00E90F95" w:rsidRPr="006A302E">
        <w:rPr>
          <w:rFonts w:ascii="Times New Roman" w:hAnsi="Times New Roman" w:cs="Times New Roman"/>
          <w:sz w:val="24"/>
          <w:szCs w:val="24"/>
        </w:rPr>
        <w:t xml:space="preserve"> generators to protect </w:t>
      </w:r>
      <w:r w:rsidR="008C1088" w:rsidRPr="006A302E">
        <w:rPr>
          <w:rFonts w:ascii="Times New Roman" w:hAnsi="Times New Roman" w:cs="Times New Roman"/>
          <w:sz w:val="24"/>
          <w:szCs w:val="24"/>
        </w:rPr>
        <w:t xml:space="preserve">refrigerated and frozen </w:t>
      </w:r>
      <w:r w:rsidR="00E90F95" w:rsidRPr="006A302E">
        <w:rPr>
          <w:rFonts w:ascii="Times New Roman" w:hAnsi="Times New Roman" w:cs="Times New Roman"/>
          <w:sz w:val="24"/>
          <w:szCs w:val="24"/>
        </w:rPr>
        <w:t>food</w:t>
      </w:r>
      <w:r w:rsidR="008C1088" w:rsidRPr="006A302E">
        <w:rPr>
          <w:rFonts w:ascii="Times New Roman" w:hAnsi="Times New Roman" w:cs="Times New Roman"/>
          <w:sz w:val="24"/>
          <w:szCs w:val="24"/>
        </w:rPr>
        <w:t>.</w:t>
      </w:r>
      <w:r w:rsidR="00B65ECD" w:rsidRPr="006A302E">
        <w:rPr>
          <w:rFonts w:ascii="Times New Roman" w:hAnsi="Times New Roman" w:cs="Times New Roman"/>
          <w:sz w:val="24"/>
          <w:szCs w:val="24"/>
        </w:rPr>
        <w:t xml:space="preserve">  Estimated cost $1 million.</w:t>
      </w:r>
    </w:p>
    <w:p w:rsidR="008510BA" w:rsidRPr="006A302E" w:rsidRDefault="008510BA" w:rsidP="008510BA">
      <w:pPr>
        <w:pStyle w:val="NoSpacing"/>
        <w:ind w:left="720"/>
        <w:jc w:val="both"/>
        <w:rPr>
          <w:rFonts w:ascii="Times New Roman" w:hAnsi="Times New Roman" w:cs="Times New Roman"/>
          <w:sz w:val="24"/>
          <w:szCs w:val="24"/>
        </w:rPr>
      </w:pPr>
    </w:p>
    <w:p w:rsidR="008510BA" w:rsidRPr="006A302E" w:rsidRDefault="008510BA" w:rsidP="008510BA">
      <w:pPr>
        <w:pStyle w:val="NoSpacing"/>
        <w:ind w:left="720"/>
        <w:jc w:val="both"/>
        <w:rPr>
          <w:rFonts w:ascii="Times New Roman" w:hAnsi="Times New Roman" w:cs="Times New Roman"/>
          <w:sz w:val="24"/>
          <w:szCs w:val="24"/>
        </w:rPr>
      </w:pPr>
    </w:p>
    <w:p w:rsidR="008C1088" w:rsidRPr="006A302E" w:rsidRDefault="008C1088" w:rsidP="00E90F95">
      <w:pPr>
        <w:pStyle w:val="NoSpacing"/>
        <w:numPr>
          <w:ilvl w:val="0"/>
          <w:numId w:val="12"/>
        </w:numPr>
        <w:jc w:val="both"/>
        <w:rPr>
          <w:rFonts w:ascii="Times New Roman" w:hAnsi="Times New Roman" w:cs="Times New Roman"/>
          <w:sz w:val="24"/>
          <w:szCs w:val="24"/>
        </w:rPr>
      </w:pPr>
      <w:r w:rsidRPr="006A302E">
        <w:rPr>
          <w:rFonts w:ascii="Times New Roman" w:hAnsi="Times New Roman" w:cs="Times New Roman"/>
          <w:sz w:val="24"/>
          <w:szCs w:val="24"/>
        </w:rPr>
        <w:t>Promote the tax check off box to obtain funding for New Jersey’s E</w:t>
      </w:r>
      <w:r w:rsidR="00D90AB7" w:rsidRPr="006A302E">
        <w:rPr>
          <w:rFonts w:ascii="Times New Roman" w:hAnsi="Times New Roman" w:cs="Times New Roman"/>
          <w:sz w:val="24"/>
          <w:szCs w:val="24"/>
        </w:rPr>
        <w:t xml:space="preserve">mergency Food Providers </w:t>
      </w:r>
      <w:r w:rsidRPr="006A302E">
        <w:rPr>
          <w:rFonts w:ascii="Times New Roman" w:hAnsi="Times New Roman" w:cs="Times New Roman"/>
          <w:sz w:val="24"/>
          <w:szCs w:val="24"/>
        </w:rPr>
        <w:t>through press releases and other outreach strategies and review the outcome of how funds were utilized.</w:t>
      </w:r>
    </w:p>
    <w:p w:rsidR="00F208F1" w:rsidRPr="006A302E" w:rsidRDefault="00F208F1" w:rsidP="00F208F1">
      <w:pPr>
        <w:pStyle w:val="NoSpacing"/>
        <w:ind w:left="720"/>
        <w:jc w:val="both"/>
        <w:rPr>
          <w:rFonts w:ascii="Times New Roman" w:hAnsi="Times New Roman" w:cs="Times New Roman"/>
          <w:sz w:val="24"/>
          <w:szCs w:val="24"/>
        </w:rPr>
      </w:pPr>
    </w:p>
    <w:p w:rsidR="00F208F1" w:rsidRPr="006A302E" w:rsidRDefault="00F208F1" w:rsidP="00F208F1">
      <w:pPr>
        <w:pStyle w:val="NoSpacing"/>
        <w:ind w:left="720"/>
        <w:jc w:val="both"/>
        <w:rPr>
          <w:rFonts w:ascii="Times New Roman" w:hAnsi="Times New Roman" w:cs="Times New Roman"/>
          <w:sz w:val="24"/>
          <w:szCs w:val="24"/>
        </w:rPr>
      </w:pPr>
    </w:p>
    <w:p w:rsidR="008C7418" w:rsidRPr="006A302E" w:rsidRDefault="008C7418" w:rsidP="008C7418">
      <w:pPr>
        <w:pStyle w:val="NoSpacing"/>
        <w:numPr>
          <w:ilvl w:val="0"/>
          <w:numId w:val="12"/>
        </w:numPr>
        <w:jc w:val="both"/>
        <w:rPr>
          <w:rFonts w:ascii="Times New Roman" w:hAnsi="Times New Roman" w:cs="Times New Roman"/>
          <w:sz w:val="24"/>
          <w:szCs w:val="24"/>
        </w:rPr>
      </w:pPr>
      <w:r w:rsidRPr="006A302E">
        <w:rPr>
          <w:rFonts w:ascii="Times New Roman" w:hAnsi="Times New Roman" w:cs="Times New Roman"/>
          <w:sz w:val="24"/>
          <w:szCs w:val="24"/>
        </w:rPr>
        <w:t>Continue to promote outreach efforts to assist New Jerseyans who are food insecure.</w:t>
      </w:r>
    </w:p>
    <w:p w:rsidR="005B6D88" w:rsidRPr="006A302E" w:rsidRDefault="005B6D88" w:rsidP="005B6D88">
      <w:pPr>
        <w:pStyle w:val="NoSpacing"/>
        <w:jc w:val="both"/>
        <w:rPr>
          <w:rFonts w:ascii="Times New Roman" w:hAnsi="Times New Roman" w:cs="Times New Roman"/>
          <w:sz w:val="24"/>
          <w:szCs w:val="24"/>
        </w:rPr>
      </w:pPr>
    </w:p>
    <w:p w:rsidR="00F208F1" w:rsidRPr="006A302E" w:rsidRDefault="00F208F1" w:rsidP="005B6D88">
      <w:pPr>
        <w:pStyle w:val="NoSpacing"/>
        <w:jc w:val="both"/>
        <w:rPr>
          <w:rFonts w:ascii="Times New Roman" w:hAnsi="Times New Roman" w:cs="Times New Roman"/>
          <w:sz w:val="24"/>
          <w:szCs w:val="24"/>
        </w:rPr>
      </w:pPr>
    </w:p>
    <w:p w:rsidR="005B6D88" w:rsidRPr="006A302E" w:rsidRDefault="009D708B" w:rsidP="005B6D88">
      <w:pPr>
        <w:pStyle w:val="NoSpacing"/>
        <w:numPr>
          <w:ilvl w:val="0"/>
          <w:numId w:val="12"/>
        </w:numPr>
        <w:jc w:val="both"/>
        <w:rPr>
          <w:rFonts w:ascii="Times New Roman" w:hAnsi="Times New Roman" w:cs="Times New Roman"/>
          <w:sz w:val="24"/>
          <w:szCs w:val="24"/>
        </w:rPr>
      </w:pPr>
      <w:r w:rsidRPr="006A302E">
        <w:rPr>
          <w:rFonts w:ascii="Times New Roman" w:hAnsi="Times New Roman" w:cs="Times New Roman"/>
          <w:sz w:val="24"/>
          <w:szCs w:val="24"/>
        </w:rPr>
        <w:t>Support/promote National Hunger Action Month in New Jersey by having the Governor issue a proclamation declaring September as Hunger Action Month in New Jersey.</w:t>
      </w:r>
    </w:p>
    <w:p w:rsidR="008510BA" w:rsidRPr="006A302E" w:rsidRDefault="008510BA" w:rsidP="008510BA">
      <w:pPr>
        <w:pStyle w:val="ListParagraph"/>
        <w:rPr>
          <w:rFonts w:ascii="Times New Roman" w:hAnsi="Times New Roman" w:cs="Times New Roman"/>
          <w:sz w:val="24"/>
          <w:szCs w:val="24"/>
        </w:rPr>
      </w:pPr>
    </w:p>
    <w:p w:rsidR="00E90F95" w:rsidRPr="006A302E" w:rsidRDefault="00E90F95" w:rsidP="008C1088">
      <w:pPr>
        <w:pStyle w:val="NoSpacing"/>
        <w:jc w:val="both"/>
        <w:rPr>
          <w:rFonts w:ascii="Times New Roman" w:hAnsi="Times New Roman" w:cs="Times New Roman"/>
          <w:b/>
          <w:sz w:val="36"/>
          <w:szCs w:val="36"/>
        </w:rPr>
      </w:pPr>
    </w:p>
    <w:p w:rsidR="006A3A5D" w:rsidRPr="006A302E" w:rsidRDefault="006A3A5D" w:rsidP="009C38DE">
      <w:pPr>
        <w:pStyle w:val="NoSpacing"/>
        <w:rPr>
          <w:rFonts w:ascii="Times New Roman" w:hAnsi="Times New Roman" w:cs="Times New Roman"/>
          <w:b/>
          <w:sz w:val="36"/>
          <w:szCs w:val="36"/>
        </w:rPr>
      </w:pPr>
    </w:p>
    <w:p w:rsidR="00D5221D" w:rsidRPr="006A302E" w:rsidRDefault="00A7580F" w:rsidP="009C38DE">
      <w:pPr>
        <w:pStyle w:val="NoSpacing"/>
        <w:rPr>
          <w:rFonts w:ascii="Times New Roman" w:hAnsi="Times New Roman" w:cs="Times New Roman"/>
          <w:b/>
          <w:sz w:val="36"/>
          <w:szCs w:val="36"/>
        </w:rPr>
      </w:pPr>
      <w:r w:rsidRPr="006A302E">
        <w:rPr>
          <w:rFonts w:ascii="Times New Roman" w:hAnsi="Times New Roman" w:cs="Times New Roman"/>
          <w:b/>
          <w:sz w:val="24"/>
          <w:szCs w:val="24"/>
        </w:rPr>
        <w:br w:type="column"/>
      </w:r>
      <w:r w:rsidR="00D5221D" w:rsidRPr="006A302E">
        <w:rPr>
          <w:rFonts w:ascii="Times New Roman" w:hAnsi="Times New Roman" w:cs="Times New Roman"/>
          <w:b/>
          <w:sz w:val="36"/>
          <w:szCs w:val="36"/>
        </w:rPr>
        <w:lastRenderedPageBreak/>
        <w:t>Hunger Prevention Advisory Committee Membership</w:t>
      </w:r>
    </w:p>
    <w:p w:rsidR="00D5221D" w:rsidRPr="006A302E" w:rsidRDefault="00D5221D" w:rsidP="00DB7DB5">
      <w:pPr>
        <w:pStyle w:val="NoSpacing"/>
        <w:rPr>
          <w:rFonts w:ascii="Times New Roman" w:hAnsi="Times New Roman" w:cs="Times New Roman"/>
          <w:b/>
          <w:sz w:val="24"/>
          <w:szCs w:val="24"/>
        </w:rPr>
      </w:pPr>
    </w:p>
    <w:p w:rsidR="00D5221D" w:rsidRPr="006A302E" w:rsidRDefault="00D5221D" w:rsidP="000D0539">
      <w:pPr>
        <w:pStyle w:val="NoSpacing"/>
        <w:jc w:val="both"/>
        <w:rPr>
          <w:rFonts w:ascii="Times New Roman" w:hAnsi="Times New Roman" w:cs="Times New Roman"/>
          <w:sz w:val="24"/>
          <w:szCs w:val="24"/>
        </w:rPr>
      </w:pPr>
      <w:r w:rsidRPr="006A302E">
        <w:rPr>
          <w:rFonts w:ascii="Times New Roman" w:hAnsi="Times New Roman" w:cs="Times New Roman"/>
          <w:sz w:val="24"/>
          <w:szCs w:val="24"/>
        </w:rPr>
        <w:t xml:space="preserve">The New Jersey Hunger Prevention and Nutrition Assistance Program Act established a 13 member Hunger Prevention Advisory Committee (HPAC) in the Department of Human Services.  The membership consists of the Secretary of Agriculture, Commissioner of Human Services, and the Commissioner of Community Affairs or their designees, who serve ex-officio and ten public members appointed by the Governor </w:t>
      </w:r>
      <w:r w:rsidR="0056384F" w:rsidRPr="006A302E">
        <w:rPr>
          <w:rFonts w:ascii="Times New Roman" w:hAnsi="Times New Roman" w:cs="Times New Roman"/>
          <w:sz w:val="24"/>
          <w:szCs w:val="24"/>
        </w:rPr>
        <w:t>that</w:t>
      </w:r>
      <w:r w:rsidRPr="006A302E">
        <w:rPr>
          <w:rFonts w:ascii="Times New Roman" w:hAnsi="Times New Roman" w:cs="Times New Roman"/>
          <w:sz w:val="24"/>
          <w:szCs w:val="24"/>
        </w:rPr>
        <w:t xml:space="preserve"> include:  two representatives of emergency food programs in the State; two representatives of programs serving homeless individuals in the State; the Executive Directors of the County Welfare Directors’ Association of New Jersey; the Municipal Welfare Director’s Association of New Jersey and the Association for Children of New Jersey (currently known as the Advocates for Children of New Jersey), or their designees; a nutritionist, and two members of the public who are knowledgeable about emergency food programs.  The 13-member HPAC has been meeting since 2002.  The committee currently</w:t>
      </w:r>
      <w:r w:rsidR="0056384F" w:rsidRPr="006A302E">
        <w:rPr>
          <w:rFonts w:ascii="Times New Roman" w:hAnsi="Times New Roman" w:cs="Times New Roman"/>
          <w:sz w:val="24"/>
          <w:szCs w:val="24"/>
        </w:rPr>
        <w:t xml:space="preserve"> is</w:t>
      </w:r>
      <w:r w:rsidRPr="006A302E">
        <w:rPr>
          <w:rFonts w:ascii="Times New Roman" w:hAnsi="Times New Roman" w:cs="Times New Roman"/>
          <w:sz w:val="24"/>
          <w:szCs w:val="24"/>
        </w:rPr>
        <w:t xml:space="preserve"> comprised of the following individuals:</w:t>
      </w:r>
    </w:p>
    <w:p w:rsidR="00D5221D" w:rsidRPr="006A302E" w:rsidRDefault="00D5221D" w:rsidP="00DB7DB5">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178"/>
        <w:gridCol w:w="2610"/>
        <w:gridCol w:w="3060"/>
        <w:gridCol w:w="1728"/>
      </w:tblGrid>
      <w:tr w:rsidR="00D5221D" w:rsidRPr="006A302E" w:rsidTr="000D0539">
        <w:tc>
          <w:tcPr>
            <w:tcW w:w="2178" w:type="dxa"/>
          </w:tcPr>
          <w:p w:rsidR="00D5221D" w:rsidRPr="006A302E" w:rsidRDefault="00D5221D" w:rsidP="000D0539">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HPAC member</w:t>
            </w:r>
          </w:p>
        </w:tc>
        <w:tc>
          <w:tcPr>
            <w:tcW w:w="2610" w:type="dxa"/>
          </w:tcPr>
          <w:p w:rsidR="00D5221D" w:rsidRPr="006A302E" w:rsidRDefault="00D5221D" w:rsidP="000D0539">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Agency</w:t>
            </w:r>
          </w:p>
        </w:tc>
        <w:tc>
          <w:tcPr>
            <w:tcW w:w="3060" w:type="dxa"/>
          </w:tcPr>
          <w:p w:rsidR="00D5221D" w:rsidRPr="006A302E" w:rsidRDefault="00D5221D" w:rsidP="000D0539">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Seat</w:t>
            </w:r>
          </w:p>
        </w:tc>
        <w:tc>
          <w:tcPr>
            <w:tcW w:w="1728" w:type="dxa"/>
          </w:tcPr>
          <w:p w:rsidR="00D5221D" w:rsidRPr="006A302E" w:rsidRDefault="00D5221D" w:rsidP="000D0539">
            <w:pPr>
              <w:pStyle w:val="NoSpacing"/>
              <w:jc w:val="center"/>
              <w:rPr>
                <w:rFonts w:ascii="Times New Roman" w:hAnsi="Times New Roman" w:cs="Times New Roman"/>
                <w:b/>
                <w:sz w:val="20"/>
                <w:szCs w:val="20"/>
              </w:rPr>
            </w:pPr>
            <w:r w:rsidRPr="006A302E">
              <w:rPr>
                <w:rFonts w:ascii="Times New Roman" w:hAnsi="Times New Roman" w:cs="Times New Roman"/>
                <w:b/>
                <w:sz w:val="20"/>
                <w:szCs w:val="20"/>
              </w:rPr>
              <w:t>Term Expires</w:t>
            </w:r>
          </w:p>
        </w:tc>
      </w:tr>
      <w:tr w:rsidR="00D5221D" w:rsidRPr="006A302E" w:rsidTr="000D0539">
        <w:tc>
          <w:tcPr>
            <w:tcW w:w="217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Gina Adams</w:t>
            </w:r>
          </w:p>
        </w:tc>
        <w:tc>
          <w:tcPr>
            <w:tcW w:w="261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Volunteers of America Delaware Valley</w:t>
            </w:r>
          </w:p>
        </w:tc>
        <w:tc>
          <w:tcPr>
            <w:tcW w:w="306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Programs Servicing Homeless Individuals</w:t>
            </w:r>
          </w:p>
        </w:tc>
        <w:tc>
          <w:tcPr>
            <w:tcW w:w="172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r w:rsidR="00D5221D" w:rsidRPr="006A302E" w:rsidTr="000D0539">
        <w:tc>
          <w:tcPr>
            <w:tcW w:w="2178" w:type="dxa"/>
          </w:tcPr>
          <w:p w:rsidR="00D5221D" w:rsidRPr="006A302E" w:rsidRDefault="00D90AB7"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Shawn Sheekey</w:t>
            </w:r>
          </w:p>
        </w:tc>
        <w:tc>
          <w:tcPr>
            <w:tcW w:w="2610" w:type="dxa"/>
          </w:tcPr>
          <w:p w:rsidR="00D5221D" w:rsidRPr="006A302E" w:rsidRDefault="00D90AB7"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Camden</w:t>
            </w:r>
            <w:r w:rsidR="00D5221D" w:rsidRPr="006A302E">
              <w:rPr>
                <w:rFonts w:ascii="Times New Roman" w:hAnsi="Times New Roman" w:cs="Times New Roman"/>
                <w:sz w:val="20"/>
                <w:szCs w:val="20"/>
              </w:rPr>
              <w:t xml:space="preserve"> County Board of Social Services</w:t>
            </w:r>
          </w:p>
        </w:tc>
        <w:tc>
          <w:tcPr>
            <w:tcW w:w="3060" w:type="dxa"/>
          </w:tcPr>
          <w:p w:rsidR="00D5221D" w:rsidRPr="006A302E" w:rsidRDefault="00D5221D" w:rsidP="00431526">
            <w:pPr>
              <w:pStyle w:val="NoSpacing"/>
              <w:rPr>
                <w:rFonts w:ascii="Times New Roman" w:hAnsi="Times New Roman" w:cs="Times New Roman"/>
                <w:sz w:val="20"/>
                <w:szCs w:val="20"/>
              </w:rPr>
            </w:pPr>
            <w:r w:rsidRPr="006A302E">
              <w:rPr>
                <w:rFonts w:ascii="Times New Roman" w:hAnsi="Times New Roman" w:cs="Times New Roman"/>
                <w:sz w:val="20"/>
                <w:szCs w:val="20"/>
              </w:rPr>
              <w:t xml:space="preserve">NJ </w:t>
            </w:r>
            <w:r w:rsidR="00431526" w:rsidRPr="006A302E">
              <w:rPr>
                <w:rFonts w:ascii="Times New Roman" w:hAnsi="Times New Roman" w:cs="Times New Roman"/>
                <w:sz w:val="20"/>
                <w:szCs w:val="20"/>
              </w:rPr>
              <w:t>C</w:t>
            </w:r>
            <w:r w:rsidRPr="006A302E">
              <w:rPr>
                <w:rFonts w:ascii="Times New Roman" w:hAnsi="Times New Roman" w:cs="Times New Roman"/>
                <w:sz w:val="20"/>
                <w:szCs w:val="20"/>
              </w:rPr>
              <w:t>ounty Welfare Director’s Association</w:t>
            </w:r>
          </w:p>
        </w:tc>
        <w:tc>
          <w:tcPr>
            <w:tcW w:w="172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Indefinite</w:t>
            </w:r>
          </w:p>
        </w:tc>
      </w:tr>
      <w:tr w:rsidR="00D5221D" w:rsidRPr="006A302E" w:rsidTr="000D0539">
        <w:tc>
          <w:tcPr>
            <w:tcW w:w="217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 xml:space="preserve">Kathleen DiChiara </w:t>
            </w:r>
          </w:p>
          <w:p w:rsidR="00D5221D" w:rsidRPr="006A302E" w:rsidRDefault="00737A8B"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(C</w:t>
            </w:r>
            <w:r w:rsidR="00D5221D" w:rsidRPr="006A302E">
              <w:rPr>
                <w:rFonts w:ascii="Times New Roman" w:hAnsi="Times New Roman" w:cs="Times New Roman"/>
                <w:sz w:val="20"/>
                <w:szCs w:val="20"/>
              </w:rPr>
              <w:t>o-chair)</w:t>
            </w:r>
          </w:p>
        </w:tc>
        <w:tc>
          <w:tcPr>
            <w:tcW w:w="261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Community Food Bank of New Jersey</w:t>
            </w:r>
          </w:p>
        </w:tc>
        <w:tc>
          <w:tcPr>
            <w:tcW w:w="306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Emergency Food Programs</w:t>
            </w:r>
          </w:p>
        </w:tc>
        <w:tc>
          <w:tcPr>
            <w:tcW w:w="172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r w:rsidR="00D5221D" w:rsidRPr="006A302E" w:rsidTr="000D0539">
        <w:tc>
          <w:tcPr>
            <w:tcW w:w="217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Rosemary Gilmartin</w:t>
            </w:r>
          </w:p>
        </w:tc>
        <w:tc>
          <w:tcPr>
            <w:tcW w:w="261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Interfaith Food Pantry</w:t>
            </w:r>
          </w:p>
        </w:tc>
        <w:tc>
          <w:tcPr>
            <w:tcW w:w="306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Emergency Food Programs</w:t>
            </w:r>
          </w:p>
        </w:tc>
        <w:tc>
          <w:tcPr>
            <w:tcW w:w="172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r w:rsidR="00D5221D" w:rsidRPr="006A302E" w:rsidTr="000D0539">
        <w:tc>
          <w:tcPr>
            <w:tcW w:w="2178"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Vesta Godwin Clark</w:t>
            </w:r>
          </w:p>
        </w:tc>
        <w:tc>
          <w:tcPr>
            <w:tcW w:w="261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St. James Social Services Corporation</w:t>
            </w:r>
          </w:p>
        </w:tc>
        <w:tc>
          <w:tcPr>
            <w:tcW w:w="3060" w:type="dxa"/>
          </w:tcPr>
          <w:p w:rsidR="00D5221D" w:rsidRPr="006A302E" w:rsidRDefault="00D5221D"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Programs Serving Home</w:t>
            </w:r>
            <w:r w:rsidR="000D0539" w:rsidRPr="006A302E">
              <w:rPr>
                <w:rFonts w:ascii="Times New Roman" w:hAnsi="Times New Roman" w:cs="Times New Roman"/>
                <w:sz w:val="20"/>
                <w:szCs w:val="20"/>
              </w:rPr>
              <w:t>le</w:t>
            </w:r>
            <w:r w:rsidRPr="006A302E">
              <w:rPr>
                <w:rFonts w:ascii="Times New Roman" w:hAnsi="Times New Roman" w:cs="Times New Roman"/>
                <w:sz w:val="20"/>
                <w:szCs w:val="20"/>
              </w:rPr>
              <w:t>ss Individuals</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Susan Jones</w:t>
            </w:r>
          </w:p>
        </w:tc>
        <w:tc>
          <w:tcPr>
            <w:tcW w:w="261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Henry J. Austin Health Center</w:t>
            </w: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Nutritionist</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Barbara Miceli</w:t>
            </w:r>
          </w:p>
        </w:tc>
        <w:tc>
          <w:tcPr>
            <w:tcW w:w="261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Middletown Municipal Welfare Director</w:t>
            </w:r>
          </w:p>
        </w:tc>
        <w:tc>
          <w:tcPr>
            <w:tcW w:w="3060" w:type="dxa"/>
          </w:tcPr>
          <w:p w:rsidR="00D5221D" w:rsidRPr="006A302E" w:rsidRDefault="000D0539" w:rsidP="00FD2E5E">
            <w:pPr>
              <w:pStyle w:val="NoSpacing"/>
              <w:rPr>
                <w:rFonts w:ascii="Times New Roman" w:hAnsi="Times New Roman" w:cs="Times New Roman"/>
                <w:sz w:val="20"/>
                <w:szCs w:val="20"/>
              </w:rPr>
            </w:pPr>
            <w:r w:rsidRPr="006A302E">
              <w:rPr>
                <w:rFonts w:ascii="Times New Roman" w:hAnsi="Times New Roman" w:cs="Times New Roman"/>
                <w:sz w:val="20"/>
                <w:szCs w:val="20"/>
              </w:rPr>
              <w:t>Municipal Welfare Directors</w:t>
            </w:r>
            <w:r w:rsidR="00FD2E5E" w:rsidRPr="006A302E">
              <w:rPr>
                <w:rFonts w:ascii="Times New Roman" w:hAnsi="Times New Roman" w:cs="Times New Roman"/>
                <w:sz w:val="20"/>
                <w:szCs w:val="20"/>
              </w:rPr>
              <w:t>’</w:t>
            </w:r>
            <w:r w:rsidRPr="006A302E">
              <w:rPr>
                <w:rFonts w:ascii="Times New Roman" w:hAnsi="Times New Roman" w:cs="Times New Roman"/>
                <w:sz w:val="20"/>
                <w:szCs w:val="20"/>
              </w:rPr>
              <w:t xml:space="preserve"> Association</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Indefinite</w:t>
            </w:r>
          </w:p>
        </w:tc>
      </w:tr>
      <w:tr w:rsidR="00D5221D" w:rsidRPr="006A302E" w:rsidTr="000D0539">
        <w:tc>
          <w:tcPr>
            <w:tcW w:w="2178" w:type="dxa"/>
          </w:tcPr>
          <w:p w:rsidR="00D5221D" w:rsidRPr="006A302E" w:rsidRDefault="00FD2E5E" w:rsidP="00FD2E5E">
            <w:pPr>
              <w:pStyle w:val="NoSpacing"/>
              <w:rPr>
                <w:rFonts w:ascii="Times New Roman" w:hAnsi="Times New Roman" w:cs="Times New Roman"/>
                <w:sz w:val="20"/>
                <w:szCs w:val="20"/>
              </w:rPr>
            </w:pPr>
            <w:r w:rsidRPr="006A302E">
              <w:rPr>
                <w:rFonts w:ascii="Times New Roman" w:hAnsi="Times New Roman" w:cs="Times New Roman"/>
                <w:sz w:val="20"/>
                <w:szCs w:val="20"/>
              </w:rPr>
              <w:t>Natasha Johnson</w:t>
            </w:r>
            <w:r w:rsidR="000D0539" w:rsidRPr="006A302E">
              <w:rPr>
                <w:rFonts w:ascii="Times New Roman" w:hAnsi="Times New Roman" w:cs="Times New Roman"/>
                <w:sz w:val="20"/>
                <w:szCs w:val="20"/>
              </w:rPr>
              <w:t xml:space="preserve"> (For </w:t>
            </w:r>
            <w:r w:rsidR="00D90AB7" w:rsidRPr="006A302E">
              <w:rPr>
                <w:rFonts w:ascii="Times New Roman" w:hAnsi="Times New Roman" w:cs="Times New Roman"/>
                <w:sz w:val="20"/>
                <w:szCs w:val="20"/>
              </w:rPr>
              <w:t xml:space="preserve">Acting </w:t>
            </w:r>
            <w:r w:rsidR="000D0539" w:rsidRPr="006A302E">
              <w:rPr>
                <w:rFonts w:ascii="Times New Roman" w:hAnsi="Times New Roman" w:cs="Times New Roman"/>
                <w:sz w:val="20"/>
                <w:szCs w:val="20"/>
              </w:rPr>
              <w:t xml:space="preserve">Commissioner </w:t>
            </w:r>
            <w:r w:rsidR="00D90AB7" w:rsidRPr="006A302E">
              <w:rPr>
                <w:rFonts w:ascii="Times New Roman" w:hAnsi="Times New Roman" w:cs="Times New Roman"/>
                <w:sz w:val="20"/>
                <w:szCs w:val="20"/>
              </w:rPr>
              <w:t>Elizabeth Conn</w:t>
            </w:r>
            <w:r w:rsidRPr="006A302E">
              <w:rPr>
                <w:rFonts w:ascii="Times New Roman" w:hAnsi="Times New Roman" w:cs="Times New Roman"/>
                <w:sz w:val="20"/>
                <w:szCs w:val="20"/>
              </w:rPr>
              <w:t>o</w:t>
            </w:r>
            <w:r w:rsidR="00D90AB7" w:rsidRPr="006A302E">
              <w:rPr>
                <w:rFonts w:ascii="Times New Roman" w:hAnsi="Times New Roman" w:cs="Times New Roman"/>
                <w:sz w:val="20"/>
                <w:szCs w:val="20"/>
              </w:rPr>
              <w:t>lly</w:t>
            </w:r>
            <w:r w:rsidR="000D0539" w:rsidRPr="006A302E">
              <w:rPr>
                <w:rFonts w:ascii="Times New Roman" w:hAnsi="Times New Roman" w:cs="Times New Roman"/>
                <w:sz w:val="20"/>
                <w:szCs w:val="20"/>
              </w:rPr>
              <w:t>)</w:t>
            </w:r>
          </w:p>
        </w:tc>
        <w:tc>
          <w:tcPr>
            <w:tcW w:w="261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Department of Human Services</w:t>
            </w: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Department of Human Services</w:t>
            </w:r>
          </w:p>
          <w:p w:rsidR="00FD2E5E" w:rsidRPr="006A302E" w:rsidRDefault="00FD2E5E"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Division of Family Development</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Indefinite</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Chip Paillex</w:t>
            </w:r>
          </w:p>
          <w:p w:rsidR="00737A8B" w:rsidRPr="006A302E" w:rsidRDefault="00737A8B"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(Co-chair)</w:t>
            </w:r>
          </w:p>
        </w:tc>
        <w:tc>
          <w:tcPr>
            <w:tcW w:w="2610" w:type="dxa"/>
          </w:tcPr>
          <w:p w:rsidR="00D5221D" w:rsidRPr="006A302E" w:rsidRDefault="000D0539" w:rsidP="00737A8B">
            <w:pPr>
              <w:pStyle w:val="NoSpacing"/>
              <w:rPr>
                <w:rFonts w:ascii="Times New Roman" w:hAnsi="Times New Roman" w:cs="Times New Roman"/>
                <w:sz w:val="20"/>
                <w:szCs w:val="20"/>
              </w:rPr>
            </w:pPr>
            <w:r w:rsidRPr="006A302E">
              <w:rPr>
                <w:rFonts w:ascii="Times New Roman" w:hAnsi="Times New Roman" w:cs="Times New Roman"/>
                <w:sz w:val="20"/>
                <w:szCs w:val="20"/>
              </w:rPr>
              <w:t>America’s G</w:t>
            </w:r>
            <w:r w:rsidR="00737A8B" w:rsidRPr="006A302E">
              <w:rPr>
                <w:rFonts w:ascii="Times New Roman" w:hAnsi="Times New Roman" w:cs="Times New Roman"/>
                <w:sz w:val="20"/>
                <w:szCs w:val="20"/>
              </w:rPr>
              <w:t>row</w:t>
            </w:r>
            <w:r w:rsidRPr="006A302E">
              <w:rPr>
                <w:rFonts w:ascii="Times New Roman" w:hAnsi="Times New Roman" w:cs="Times New Roman"/>
                <w:sz w:val="20"/>
                <w:szCs w:val="20"/>
              </w:rPr>
              <w:t>-A-Row</w:t>
            </w: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Knowledge of Emergency Food Programs</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Sheldon Presser</w:t>
            </w:r>
          </w:p>
          <w:p w:rsidR="000D0539"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(for Cecilia Zalkind)</w:t>
            </w:r>
          </w:p>
        </w:tc>
        <w:tc>
          <w:tcPr>
            <w:tcW w:w="261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Advocates for Children of New Jersey (formerly known as Association for Children of New Jersey)</w:t>
            </w: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Advocates for Children of New Jersey</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Indefinite</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Pat Swartz</w:t>
            </w:r>
          </w:p>
          <w:p w:rsidR="000D0539" w:rsidRPr="006A302E" w:rsidRDefault="000D0539" w:rsidP="002B1A6B">
            <w:pPr>
              <w:pStyle w:val="NoSpacing"/>
              <w:rPr>
                <w:rFonts w:ascii="Times New Roman" w:hAnsi="Times New Roman" w:cs="Times New Roman"/>
                <w:sz w:val="20"/>
                <w:szCs w:val="20"/>
              </w:rPr>
            </w:pPr>
            <w:r w:rsidRPr="006A302E">
              <w:rPr>
                <w:rFonts w:ascii="Times New Roman" w:hAnsi="Times New Roman" w:cs="Times New Roman"/>
                <w:sz w:val="20"/>
                <w:szCs w:val="20"/>
              </w:rPr>
              <w:t xml:space="preserve">(for Acting Commissioner </w:t>
            </w:r>
            <w:r w:rsidR="002B1A6B" w:rsidRPr="006A302E">
              <w:rPr>
                <w:rFonts w:ascii="Times New Roman" w:hAnsi="Times New Roman" w:cs="Times New Roman"/>
                <w:sz w:val="20"/>
                <w:szCs w:val="20"/>
              </w:rPr>
              <w:t>Charles Richman</w:t>
            </w:r>
            <w:r w:rsidRPr="006A302E">
              <w:rPr>
                <w:rFonts w:ascii="Times New Roman" w:hAnsi="Times New Roman" w:cs="Times New Roman"/>
                <w:sz w:val="20"/>
                <w:szCs w:val="20"/>
              </w:rPr>
              <w:t>)</w:t>
            </w:r>
          </w:p>
        </w:tc>
        <w:tc>
          <w:tcPr>
            <w:tcW w:w="261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Department of Community Affairs</w:t>
            </w: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Department of Community Affairs</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Indefinite</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Rose Tricario (for Secretary Douglas H. Fisher)</w:t>
            </w:r>
          </w:p>
        </w:tc>
        <w:tc>
          <w:tcPr>
            <w:tcW w:w="261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Department of Agriculture</w:t>
            </w: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Department of Agriculture</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Indefinite</w:t>
            </w:r>
          </w:p>
        </w:tc>
      </w:tr>
      <w:tr w:rsidR="00D5221D" w:rsidRPr="006A302E" w:rsidTr="000D0539">
        <w:tc>
          <w:tcPr>
            <w:tcW w:w="217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Vacant</w:t>
            </w:r>
          </w:p>
        </w:tc>
        <w:tc>
          <w:tcPr>
            <w:tcW w:w="2610" w:type="dxa"/>
          </w:tcPr>
          <w:p w:rsidR="00D5221D" w:rsidRPr="006A302E" w:rsidRDefault="00D5221D" w:rsidP="00DB7DB5">
            <w:pPr>
              <w:pStyle w:val="NoSpacing"/>
              <w:rPr>
                <w:rFonts w:ascii="Times New Roman" w:hAnsi="Times New Roman" w:cs="Times New Roman"/>
                <w:sz w:val="20"/>
                <w:szCs w:val="20"/>
              </w:rPr>
            </w:pPr>
          </w:p>
        </w:tc>
        <w:tc>
          <w:tcPr>
            <w:tcW w:w="3060"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Knowledge of Emergency Food Programs</w:t>
            </w:r>
          </w:p>
        </w:tc>
        <w:tc>
          <w:tcPr>
            <w:tcW w:w="1728" w:type="dxa"/>
          </w:tcPr>
          <w:p w:rsidR="00D5221D" w:rsidRPr="006A302E" w:rsidRDefault="000D0539" w:rsidP="00DB7DB5">
            <w:pPr>
              <w:pStyle w:val="NoSpacing"/>
              <w:rPr>
                <w:rFonts w:ascii="Times New Roman" w:hAnsi="Times New Roman" w:cs="Times New Roman"/>
                <w:sz w:val="20"/>
                <w:szCs w:val="20"/>
              </w:rPr>
            </w:pPr>
            <w:r w:rsidRPr="006A302E">
              <w:rPr>
                <w:rFonts w:ascii="Times New Roman" w:hAnsi="Times New Roman" w:cs="Times New Roman"/>
                <w:sz w:val="20"/>
                <w:szCs w:val="20"/>
              </w:rPr>
              <w:t>January 2014</w:t>
            </w:r>
          </w:p>
        </w:tc>
      </w:tr>
    </w:tbl>
    <w:p w:rsidR="00D5221D" w:rsidRPr="006A302E" w:rsidRDefault="00D5221D" w:rsidP="00DB7DB5">
      <w:pPr>
        <w:pStyle w:val="NoSpacing"/>
        <w:rPr>
          <w:rFonts w:ascii="Times New Roman" w:hAnsi="Times New Roman" w:cs="Times New Roman"/>
          <w:b/>
          <w:sz w:val="20"/>
          <w:szCs w:val="20"/>
        </w:rPr>
      </w:pPr>
    </w:p>
    <w:p w:rsidR="00737A8B" w:rsidRPr="006A302E" w:rsidRDefault="00737A8B" w:rsidP="00DB7DB5">
      <w:pPr>
        <w:pStyle w:val="NoSpacing"/>
        <w:rPr>
          <w:rFonts w:ascii="Times New Roman" w:hAnsi="Times New Roman" w:cs="Times New Roman"/>
          <w:b/>
          <w:sz w:val="20"/>
          <w:szCs w:val="20"/>
        </w:rPr>
      </w:pPr>
    </w:p>
    <w:p w:rsidR="009C38DE" w:rsidRPr="006A302E" w:rsidRDefault="00737A8B" w:rsidP="009C38DE">
      <w:pPr>
        <w:pStyle w:val="NoSpacing"/>
        <w:rPr>
          <w:rFonts w:ascii="Times New Roman" w:hAnsi="Times New Roman" w:cs="Times New Roman"/>
          <w:b/>
          <w:sz w:val="28"/>
          <w:szCs w:val="28"/>
        </w:rPr>
      </w:pPr>
      <w:r w:rsidRPr="006A302E">
        <w:rPr>
          <w:rFonts w:ascii="Times New Roman" w:hAnsi="Times New Roman" w:cs="Times New Roman"/>
          <w:b/>
          <w:sz w:val="20"/>
          <w:szCs w:val="20"/>
        </w:rPr>
        <w:br w:type="column"/>
      </w:r>
      <w:r w:rsidR="009C38DE" w:rsidRPr="006A302E">
        <w:rPr>
          <w:rFonts w:ascii="Times New Roman" w:hAnsi="Times New Roman" w:cs="Times New Roman"/>
          <w:b/>
          <w:sz w:val="28"/>
          <w:szCs w:val="28"/>
        </w:rPr>
        <w:lastRenderedPageBreak/>
        <w:t xml:space="preserve"> </w:t>
      </w:r>
    </w:p>
    <w:p w:rsidR="00407A64" w:rsidRPr="006A302E" w:rsidRDefault="00407A64" w:rsidP="00DB7DB5">
      <w:pPr>
        <w:pStyle w:val="NoSpacing"/>
        <w:rPr>
          <w:rFonts w:ascii="Times New Roman" w:hAnsi="Times New Roman" w:cs="Times New Roman"/>
          <w:b/>
          <w:sz w:val="36"/>
          <w:szCs w:val="36"/>
        </w:rPr>
      </w:pPr>
      <w:r w:rsidRPr="006A302E">
        <w:rPr>
          <w:rFonts w:ascii="Times New Roman" w:hAnsi="Times New Roman" w:cs="Times New Roman"/>
          <w:b/>
          <w:sz w:val="36"/>
          <w:szCs w:val="36"/>
        </w:rPr>
        <w:t>HPAC Expenditures</w:t>
      </w:r>
    </w:p>
    <w:p w:rsidR="00407A64" w:rsidRPr="006A302E" w:rsidRDefault="00407A64" w:rsidP="00DB7DB5">
      <w:pPr>
        <w:pStyle w:val="NoSpacing"/>
        <w:rPr>
          <w:rFonts w:ascii="Times New Roman" w:hAnsi="Times New Roman" w:cs="Times New Roman"/>
          <w:b/>
          <w:sz w:val="20"/>
          <w:szCs w:val="20"/>
        </w:rPr>
      </w:pPr>
    </w:p>
    <w:p w:rsidR="00407A64" w:rsidRPr="006A302E" w:rsidRDefault="00407A64" w:rsidP="00DB7DB5">
      <w:pPr>
        <w:pStyle w:val="NoSpacing"/>
        <w:rPr>
          <w:rFonts w:ascii="Times New Roman" w:hAnsi="Times New Roman" w:cs="Times New Roman"/>
          <w:b/>
          <w:sz w:val="20"/>
          <w:szCs w:val="20"/>
        </w:rPr>
      </w:pPr>
    </w:p>
    <w:p w:rsidR="00407A64" w:rsidRPr="006A302E" w:rsidRDefault="00407A64" w:rsidP="00E90F95">
      <w:pPr>
        <w:pStyle w:val="NoSpacing"/>
        <w:jc w:val="both"/>
        <w:rPr>
          <w:rFonts w:ascii="Times New Roman" w:hAnsi="Times New Roman" w:cs="Times New Roman"/>
          <w:sz w:val="24"/>
          <w:szCs w:val="24"/>
        </w:rPr>
      </w:pPr>
      <w:r w:rsidRPr="006A302E">
        <w:rPr>
          <w:rFonts w:ascii="Times New Roman" w:hAnsi="Times New Roman" w:cs="Times New Roman"/>
          <w:sz w:val="24"/>
          <w:szCs w:val="24"/>
        </w:rPr>
        <w:t>As of June 2011, HPAC has exhausted all of the funding from the original $5 million allocation in the New Jersey Hunger Prevention and Nutrition Assistance Program Act.  The funds were disbursed as follows:</w:t>
      </w:r>
    </w:p>
    <w:p w:rsidR="00407A64" w:rsidRPr="006A302E" w:rsidRDefault="00407A64" w:rsidP="00DB7DB5">
      <w:pPr>
        <w:pStyle w:val="NoSpacing"/>
        <w:rPr>
          <w:rFonts w:ascii="Times New Roman" w:hAnsi="Times New Roman" w:cs="Times New Roman"/>
          <w:b/>
          <w:sz w:val="24"/>
          <w:szCs w:val="24"/>
        </w:rPr>
      </w:pPr>
    </w:p>
    <w:p w:rsidR="00407A64" w:rsidRPr="006A302E" w:rsidRDefault="00407A64" w:rsidP="00DB7DB5">
      <w:pPr>
        <w:pStyle w:val="NoSpacing"/>
        <w:rPr>
          <w:rFonts w:ascii="Times New Roman" w:hAnsi="Times New Roman" w:cs="Times New Roman"/>
          <w:b/>
          <w:sz w:val="24"/>
          <w:szCs w:val="24"/>
        </w:rPr>
      </w:pP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$90,000</w:t>
      </w:r>
      <w:r w:rsidRPr="006A302E">
        <w:rPr>
          <w:rFonts w:ascii="Times New Roman" w:hAnsi="Times New Roman" w:cs="Times New Roman"/>
          <w:b/>
          <w:sz w:val="20"/>
          <w:szCs w:val="20"/>
        </w:rPr>
        <w:tab/>
      </w:r>
      <w:r w:rsidRPr="006A302E">
        <w:rPr>
          <w:rFonts w:ascii="Times New Roman" w:hAnsi="Times New Roman" w:cs="Times New Roman"/>
          <w:b/>
          <w:sz w:val="20"/>
          <w:szCs w:val="20"/>
        </w:rPr>
        <w:tab/>
      </w:r>
      <w:r w:rsidRPr="006A302E">
        <w:rPr>
          <w:rFonts w:ascii="Times New Roman" w:hAnsi="Times New Roman" w:cs="Times New Roman"/>
          <w:sz w:val="20"/>
          <w:szCs w:val="20"/>
        </w:rPr>
        <w:t>For gleaning (funds to the Department of Agriculture</w:t>
      </w:r>
      <w:r w:rsidR="006F1C62" w:rsidRPr="006A302E">
        <w:rPr>
          <w:rFonts w:ascii="Times New Roman" w:hAnsi="Times New Roman" w:cs="Times New Roman"/>
          <w:sz w:val="20"/>
          <w:szCs w:val="20"/>
        </w:rPr>
        <w:t>)</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$600,000</w:t>
      </w:r>
      <w:r w:rsidRPr="006A302E">
        <w:rPr>
          <w:rFonts w:ascii="Times New Roman" w:hAnsi="Times New Roman" w:cs="Times New Roman"/>
          <w:b/>
          <w:sz w:val="20"/>
          <w:szCs w:val="20"/>
        </w:rPr>
        <w:tab/>
      </w:r>
      <w:r w:rsidRPr="006A302E">
        <w:rPr>
          <w:rFonts w:ascii="Times New Roman" w:hAnsi="Times New Roman" w:cs="Times New Roman"/>
          <w:sz w:val="20"/>
          <w:szCs w:val="20"/>
        </w:rPr>
        <w:t>Funds for the acquisition of Food (distributed to the six regional food banks during CY 2002)</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$1,500,000</w:t>
      </w:r>
      <w:r w:rsidRPr="006A302E">
        <w:rPr>
          <w:rFonts w:ascii="Times New Roman" w:hAnsi="Times New Roman" w:cs="Times New Roman"/>
          <w:b/>
          <w:sz w:val="20"/>
          <w:szCs w:val="20"/>
        </w:rPr>
        <w:tab/>
      </w:r>
      <w:r w:rsidRPr="006A302E">
        <w:rPr>
          <w:rFonts w:ascii="Times New Roman" w:hAnsi="Times New Roman" w:cs="Times New Roman"/>
          <w:sz w:val="20"/>
          <w:szCs w:val="20"/>
        </w:rPr>
        <w:t>Funds for the acquisition of Food (distributed to the six regional food banks (CY 2004)</w:t>
      </w:r>
    </w:p>
    <w:p w:rsidR="00407A64" w:rsidRPr="006A302E" w:rsidRDefault="00407A64" w:rsidP="00407A64">
      <w:pPr>
        <w:pStyle w:val="NoSpacing"/>
        <w:spacing w:before="240"/>
        <w:rPr>
          <w:rFonts w:ascii="Times New Roman" w:hAnsi="Times New Roman" w:cs="Times New Roman"/>
          <w:b/>
          <w:sz w:val="20"/>
          <w:szCs w:val="20"/>
        </w:rPr>
      </w:pPr>
      <w:r w:rsidRPr="006A302E">
        <w:rPr>
          <w:rFonts w:ascii="Times New Roman" w:hAnsi="Times New Roman" w:cs="Times New Roman"/>
          <w:b/>
          <w:sz w:val="20"/>
          <w:szCs w:val="20"/>
        </w:rPr>
        <w:t>$500,000</w:t>
      </w:r>
      <w:r w:rsidRPr="006A302E">
        <w:rPr>
          <w:rFonts w:ascii="Times New Roman" w:hAnsi="Times New Roman" w:cs="Times New Roman"/>
          <w:b/>
          <w:sz w:val="20"/>
          <w:szCs w:val="20"/>
        </w:rPr>
        <w:tab/>
      </w:r>
      <w:r w:rsidRPr="006A302E">
        <w:rPr>
          <w:rFonts w:ascii="Times New Roman" w:hAnsi="Times New Roman" w:cs="Times New Roman"/>
          <w:sz w:val="20"/>
          <w:szCs w:val="20"/>
        </w:rPr>
        <w:t>Funds for the acquisition of food (distributed to the six regional food banks 1/1/05-6/</w:t>
      </w:r>
      <w:r w:rsidR="00FD2E5E" w:rsidRPr="006A302E">
        <w:rPr>
          <w:rFonts w:ascii="Times New Roman" w:hAnsi="Times New Roman" w:cs="Times New Roman"/>
          <w:sz w:val="20"/>
          <w:szCs w:val="20"/>
        </w:rPr>
        <w:t>2</w:t>
      </w:r>
      <w:r w:rsidRPr="006A302E">
        <w:rPr>
          <w:rFonts w:ascii="Times New Roman" w:hAnsi="Times New Roman" w:cs="Times New Roman"/>
          <w:sz w:val="20"/>
          <w:szCs w:val="20"/>
        </w:rPr>
        <w:t>005</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$250,000</w:t>
      </w:r>
      <w:r w:rsidRPr="006A302E">
        <w:rPr>
          <w:rFonts w:ascii="Times New Roman" w:hAnsi="Times New Roman" w:cs="Times New Roman"/>
          <w:b/>
          <w:sz w:val="20"/>
          <w:szCs w:val="20"/>
        </w:rPr>
        <w:tab/>
      </w:r>
      <w:r w:rsidRPr="006A302E">
        <w:rPr>
          <w:rFonts w:ascii="Times New Roman" w:hAnsi="Times New Roman" w:cs="Times New Roman"/>
          <w:sz w:val="20"/>
          <w:szCs w:val="20"/>
        </w:rPr>
        <w:t>Rutgers Study (Legislatively mandated)</w:t>
      </w:r>
      <w:r w:rsidR="009D708B" w:rsidRPr="006A302E">
        <w:rPr>
          <w:rFonts w:ascii="Times New Roman" w:hAnsi="Times New Roman" w:cs="Times New Roman"/>
          <w:sz w:val="20"/>
          <w:szCs w:val="20"/>
        </w:rPr>
        <w:t xml:space="preserve"> – completed in 2005</w:t>
      </w:r>
    </w:p>
    <w:p w:rsidR="00407A64" w:rsidRPr="006A302E" w:rsidRDefault="00407A64" w:rsidP="00112640">
      <w:pPr>
        <w:pStyle w:val="NoSpacing"/>
        <w:spacing w:before="240"/>
        <w:ind w:left="1440" w:hanging="1440"/>
        <w:rPr>
          <w:rFonts w:ascii="Times New Roman" w:hAnsi="Times New Roman" w:cs="Times New Roman"/>
          <w:sz w:val="20"/>
          <w:szCs w:val="20"/>
        </w:rPr>
      </w:pPr>
      <w:r w:rsidRPr="006A302E">
        <w:rPr>
          <w:rFonts w:ascii="Times New Roman" w:hAnsi="Times New Roman" w:cs="Times New Roman"/>
          <w:b/>
          <w:sz w:val="20"/>
          <w:szCs w:val="20"/>
        </w:rPr>
        <w:t>$500,000</w:t>
      </w:r>
      <w:r w:rsidRPr="006A302E">
        <w:rPr>
          <w:rFonts w:ascii="Times New Roman" w:hAnsi="Times New Roman" w:cs="Times New Roman"/>
          <w:b/>
          <w:sz w:val="20"/>
          <w:szCs w:val="20"/>
        </w:rPr>
        <w:tab/>
      </w:r>
      <w:r w:rsidRPr="006A302E">
        <w:rPr>
          <w:rFonts w:ascii="Times New Roman" w:hAnsi="Times New Roman" w:cs="Times New Roman"/>
          <w:sz w:val="20"/>
          <w:szCs w:val="20"/>
        </w:rPr>
        <w:t>To Department of Agriculture to support emergency feeding organizations ($125,000 for four years)</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$1,000,000</w:t>
      </w:r>
      <w:r w:rsidRPr="006A302E">
        <w:rPr>
          <w:rFonts w:ascii="Times New Roman" w:hAnsi="Times New Roman" w:cs="Times New Roman"/>
          <w:b/>
          <w:sz w:val="20"/>
          <w:szCs w:val="20"/>
        </w:rPr>
        <w:tab/>
      </w:r>
      <w:r w:rsidRPr="006A302E">
        <w:rPr>
          <w:rFonts w:ascii="Times New Roman" w:hAnsi="Times New Roman" w:cs="Times New Roman"/>
          <w:sz w:val="20"/>
          <w:szCs w:val="20"/>
        </w:rPr>
        <w:t>Funds for the acquisition of food (distributed to the six regional food banks 11/05)</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$250,000</w:t>
      </w:r>
      <w:r w:rsidRPr="006A302E">
        <w:rPr>
          <w:rFonts w:ascii="Times New Roman" w:hAnsi="Times New Roman" w:cs="Times New Roman"/>
          <w:b/>
          <w:sz w:val="20"/>
          <w:szCs w:val="20"/>
        </w:rPr>
        <w:tab/>
      </w:r>
      <w:r w:rsidRPr="006A302E">
        <w:rPr>
          <w:rFonts w:ascii="Times New Roman" w:hAnsi="Times New Roman" w:cs="Times New Roman"/>
          <w:sz w:val="20"/>
          <w:szCs w:val="20"/>
        </w:rPr>
        <w:t>Funds for the acquisitions of food (distributed to the six regional food banks 7/08)</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u w:val="single"/>
        </w:rPr>
        <w:t>$310,000</w:t>
      </w:r>
      <w:r w:rsidRPr="006A302E">
        <w:rPr>
          <w:rFonts w:ascii="Times New Roman" w:hAnsi="Times New Roman" w:cs="Times New Roman"/>
          <w:b/>
          <w:sz w:val="20"/>
          <w:szCs w:val="20"/>
        </w:rPr>
        <w:tab/>
      </w:r>
      <w:r w:rsidRPr="006A302E">
        <w:rPr>
          <w:rFonts w:ascii="Times New Roman" w:hAnsi="Times New Roman" w:cs="Times New Roman"/>
          <w:sz w:val="20"/>
          <w:szCs w:val="20"/>
        </w:rPr>
        <w:t>Funds for the acquisition of food (distributed to the six regional food banks 1/10)</w:t>
      </w:r>
    </w:p>
    <w:p w:rsidR="00407A64" w:rsidRPr="006A302E" w:rsidRDefault="00407A64" w:rsidP="00407A64">
      <w:pPr>
        <w:pStyle w:val="NoSpacing"/>
        <w:spacing w:before="240"/>
        <w:rPr>
          <w:rFonts w:ascii="Times New Roman" w:hAnsi="Times New Roman" w:cs="Times New Roman"/>
          <w:sz w:val="20"/>
          <w:szCs w:val="20"/>
        </w:rPr>
      </w:pPr>
      <w:r w:rsidRPr="006A302E">
        <w:rPr>
          <w:rFonts w:ascii="Times New Roman" w:hAnsi="Times New Roman" w:cs="Times New Roman"/>
          <w:b/>
          <w:sz w:val="20"/>
          <w:szCs w:val="20"/>
        </w:rPr>
        <w:t>$5,000,000</w:t>
      </w:r>
      <w:r w:rsidRPr="006A302E">
        <w:rPr>
          <w:rFonts w:ascii="Times New Roman" w:hAnsi="Times New Roman" w:cs="Times New Roman"/>
          <w:b/>
          <w:sz w:val="20"/>
          <w:szCs w:val="20"/>
        </w:rPr>
        <w:tab/>
      </w:r>
      <w:r w:rsidRPr="006A302E">
        <w:rPr>
          <w:rFonts w:ascii="Times New Roman" w:hAnsi="Times New Roman" w:cs="Times New Roman"/>
          <w:sz w:val="20"/>
          <w:szCs w:val="20"/>
        </w:rPr>
        <w:t>Total Expenditures</w:t>
      </w:r>
    </w:p>
    <w:p w:rsidR="00407A64" w:rsidRDefault="00407A64" w:rsidP="00407A64">
      <w:pPr>
        <w:pStyle w:val="NoSpacing"/>
        <w:spacing w:before="240"/>
        <w:rPr>
          <w:rFonts w:ascii="Times New Roman" w:hAnsi="Times New Roman" w:cs="Times New Roman"/>
          <w:b/>
          <w:sz w:val="20"/>
          <w:szCs w:val="20"/>
        </w:rPr>
      </w:pPr>
      <w:r w:rsidRPr="006A302E">
        <w:rPr>
          <w:rFonts w:ascii="Times New Roman" w:hAnsi="Times New Roman" w:cs="Times New Roman"/>
          <w:b/>
          <w:sz w:val="20"/>
          <w:szCs w:val="20"/>
        </w:rPr>
        <w:t>$0</w:t>
      </w:r>
      <w:r w:rsidRPr="006A302E">
        <w:rPr>
          <w:rFonts w:ascii="Times New Roman" w:hAnsi="Times New Roman" w:cs="Times New Roman"/>
          <w:b/>
          <w:sz w:val="20"/>
          <w:szCs w:val="20"/>
        </w:rPr>
        <w:tab/>
      </w:r>
      <w:r w:rsidRPr="006A302E">
        <w:rPr>
          <w:rFonts w:ascii="Times New Roman" w:hAnsi="Times New Roman" w:cs="Times New Roman"/>
          <w:b/>
          <w:sz w:val="20"/>
          <w:szCs w:val="20"/>
        </w:rPr>
        <w:tab/>
      </w:r>
      <w:r w:rsidRPr="006A302E">
        <w:rPr>
          <w:rFonts w:ascii="Times New Roman" w:hAnsi="Times New Roman" w:cs="Times New Roman"/>
          <w:sz w:val="20"/>
          <w:szCs w:val="20"/>
        </w:rPr>
        <w:t>Balance Available</w:t>
      </w:r>
    </w:p>
    <w:p w:rsidR="00407A64" w:rsidRDefault="00407A64" w:rsidP="00DB7DB5">
      <w:pPr>
        <w:pStyle w:val="NoSpacing"/>
        <w:rPr>
          <w:rFonts w:ascii="Times New Roman" w:hAnsi="Times New Roman" w:cs="Times New Roman"/>
          <w:b/>
          <w:sz w:val="20"/>
          <w:szCs w:val="20"/>
        </w:rPr>
      </w:pPr>
    </w:p>
    <w:p w:rsidR="00112640" w:rsidRPr="00520937" w:rsidRDefault="00112640" w:rsidP="00E90F95">
      <w:pPr>
        <w:pStyle w:val="NoSpacing"/>
        <w:jc w:val="both"/>
        <w:rPr>
          <w:rFonts w:ascii="Times New Roman" w:hAnsi="Times New Roman" w:cs="Times New Roman"/>
          <w:sz w:val="24"/>
          <w:szCs w:val="24"/>
        </w:rPr>
      </w:pPr>
    </w:p>
    <w:sectPr w:rsidR="00112640" w:rsidRPr="005209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2C" w:rsidRDefault="00B9002C" w:rsidP="001C1034">
      <w:pPr>
        <w:spacing w:after="0" w:line="240" w:lineRule="auto"/>
      </w:pPr>
      <w:r>
        <w:separator/>
      </w:r>
    </w:p>
  </w:endnote>
  <w:endnote w:type="continuationSeparator" w:id="0">
    <w:p w:rsidR="00B9002C" w:rsidRDefault="00B9002C" w:rsidP="001C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44866"/>
      <w:docPartObj>
        <w:docPartGallery w:val="Page Numbers (Bottom of Page)"/>
        <w:docPartUnique/>
      </w:docPartObj>
    </w:sdtPr>
    <w:sdtEndPr>
      <w:rPr>
        <w:noProof/>
      </w:rPr>
    </w:sdtEndPr>
    <w:sdtContent>
      <w:p w:rsidR="00C529EC" w:rsidRDefault="00C529EC">
        <w:pPr>
          <w:pStyle w:val="Footer"/>
          <w:jc w:val="right"/>
        </w:pPr>
        <w:r>
          <w:fldChar w:fldCharType="begin"/>
        </w:r>
        <w:r>
          <w:instrText xml:space="preserve"> PAGE   \* MERGEFORMAT </w:instrText>
        </w:r>
        <w:r>
          <w:fldChar w:fldCharType="separate"/>
        </w:r>
        <w:r w:rsidR="007C3DC9">
          <w:rPr>
            <w:noProof/>
          </w:rPr>
          <w:t>1</w:t>
        </w:r>
        <w:r>
          <w:rPr>
            <w:noProof/>
          </w:rPr>
          <w:fldChar w:fldCharType="end"/>
        </w:r>
      </w:p>
    </w:sdtContent>
  </w:sdt>
  <w:p w:rsidR="00C529EC" w:rsidRDefault="00C52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2C" w:rsidRDefault="00B9002C" w:rsidP="001C1034">
      <w:pPr>
        <w:spacing w:after="0" w:line="240" w:lineRule="auto"/>
      </w:pPr>
      <w:r>
        <w:separator/>
      </w:r>
    </w:p>
  </w:footnote>
  <w:footnote w:type="continuationSeparator" w:id="0">
    <w:p w:rsidR="00B9002C" w:rsidRDefault="00B9002C" w:rsidP="001C1034">
      <w:pPr>
        <w:spacing w:after="0" w:line="240" w:lineRule="auto"/>
      </w:pPr>
      <w:r>
        <w:continuationSeparator/>
      </w:r>
    </w:p>
  </w:footnote>
  <w:footnote w:id="1">
    <w:p w:rsidR="00C529EC" w:rsidRDefault="00C529EC">
      <w:pPr>
        <w:pStyle w:val="FootnoteText"/>
      </w:pPr>
      <w:r>
        <w:rPr>
          <w:rStyle w:val="FootnoteReference"/>
        </w:rPr>
        <w:footnoteRef/>
      </w:r>
      <w:r>
        <w:t xml:space="preserve">  2014 Hunger in America study, page 17.</w:t>
      </w:r>
    </w:p>
  </w:footnote>
  <w:footnote w:id="2">
    <w:p w:rsidR="00C529EC" w:rsidRDefault="00C529EC" w:rsidP="0076786D">
      <w:pPr>
        <w:pStyle w:val="FootnoteText"/>
      </w:pPr>
      <w:r>
        <w:rPr>
          <w:rStyle w:val="FootnoteReference"/>
        </w:rPr>
        <w:footnoteRef/>
      </w:r>
      <w:r>
        <w:t xml:space="preserve">  2014 New Jersey Kids Count Report, page 8</w:t>
      </w:r>
    </w:p>
  </w:footnote>
  <w:footnote w:id="3">
    <w:p w:rsidR="00C529EC" w:rsidRDefault="00C529EC">
      <w:pPr>
        <w:pStyle w:val="FootnoteText"/>
      </w:pPr>
      <w:r>
        <w:rPr>
          <w:rStyle w:val="FootnoteReference"/>
        </w:rPr>
        <w:footnoteRef/>
      </w:r>
      <w:r>
        <w:t xml:space="preserve">  Food Research Action Center, School Breakfast Scorecard 2013/2014 School Year report, page 6.</w:t>
      </w:r>
    </w:p>
  </w:footnote>
  <w:footnote w:id="4">
    <w:p w:rsidR="00C529EC" w:rsidRDefault="00C529EC">
      <w:pPr>
        <w:pStyle w:val="FootnoteText"/>
      </w:pPr>
      <w:r>
        <w:rPr>
          <w:rStyle w:val="FootnoteReference"/>
        </w:rPr>
        <w:footnoteRef/>
      </w:r>
      <w:r>
        <w:t xml:space="preserve">  Food Research and Action Center, School Breakfast Scorecard: 2013/2014 School Year report, page 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643"/>
    <w:multiLevelType w:val="hybridMultilevel"/>
    <w:tmpl w:val="5CEC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26161"/>
    <w:multiLevelType w:val="hybridMultilevel"/>
    <w:tmpl w:val="1A96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81360"/>
    <w:multiLevelType w:val="hybridMultilevel"/>
    <w:tmpl w:val="F8EAE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F1E22"/>
    <w:multiLevelType w:val="hybridMultilevel"/>
    <w:tmpl w:val="CCCA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C5BEA"/>
    <w:multiLevelType w:val="hybridMultilevel"/>
    <w:tmpl w:val="DDC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033E9"/>
    <w:multiLevelType w:val="hybridMultilevel"/>
    <w:tmpl w:val="9AD6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D4543"/>
    <w:multiLevelType w:val="hybridMultilevel"/>
    <w:tmpl w:val="B8B4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E56EF"/>
    <w:multiLevelType w:val="hybridMultilevel"/>
    <w:tmpl w:val="C9A2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62CC4"/>
    <w:multiLevelType w:val="hybridMultilevel"/>
    <w:tmpl w:val="3D8A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B030E"/>
    <w:multiLevelType w:val="hybridMultilevel"/>
    <w:tmpl w:val="731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65A5B"/>
    <w:multiLevelType w:val="hybridMultilevel"/>
    <w:tmpl w:val="2ED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24B95"/>
    <w:multiLevelType w:val="hybridMultilevel"/>
    <w:tmpl w:val="3CE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911FE"/>
    <w:multiLevelType w:val="hybridMultilevel"/>
    <w:tmpl w:val="BD2C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760283"/>
    <w:multiLevelType w:val="hybridMultilevel"/>
    <w:tmpl w:val="77C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49747D"/>
    <w:multiLevelType w:val="hybridMultilevel"/>
    <w:tmpl w:val="63C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1750"/>
    <w:multiLevelType w:val="hybridMultilevel"/>
    <w:tmpl w:val="0AC2F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0E0DFB"/>
    <w:multiLevelType w:val="hybridMultilevel"/>
    <w:tmpl w:val="06CE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467860"/>
    <w:multiLevelType w:val="hybridMultilevel"/>
    <w:tmpl w:val="300A5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B25D0"/>
    <w:multiLevelType w:val="hybridMultilevel"/>
    <w:tmpl w:val="AD72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814C75"/>
    <w:multiLevelType w:val="hybridMultilevel"/>
    <w:tmpl w:val="ACD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55826"/>
    <w:multiLevelType w:val="hybridMultilevel"/>
    <w:tmpl w:val="FF9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138B9"/>
    <w:multiLevelType w:val="hybridMultilevel"/>
    <w:tmpl w:val="7D70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946B7"/>
    <w:multiLevelType w:val="hybridMultilevel"/>
    <w:tmpl w:val="3FA8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3065E"/>
    <w:multiLevelType w:val="hybridMultilevel"/>
    <w:tmpl w:val="CE5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E639F8"/>
    <w:multiLevelType w:val="hybridMultilevel"/>
    <w:tmpl w:val="C138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74425D"/>
    <w:multiLevelType w:val="hybridMultilevel"/>
    <w:tmpl w:val="5BA2D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0B4DC1"/>
    <w:multiLevelType w:val="hybridMultilevel"/>
    <w:tmpl w:val="3568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3B2AE9"/>
    <w:multiLevelType w:val="hybridMultilevel"/>
    <w:tmpl w:val="39A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A97215"/>
    <w:multiLevelType w:val="hybridMultilevel"/>
    <w:tmpl w:val="C3E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A86351"/>
    <w:multiLevelType w:val="hybridMultilevel"/>
    <w:tmpl w:val="4AFAD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8"/>
  </w:num>
  <w:num w:numId="6">
    <w:abstractNumId w:val="10"/>
  </w:num>
  <w:num w:numId="7">
    <w:abstractNumId w:val="16"/>
  </w:num>
  <w:num w:numId="8">
    <w:abstractNumId w:val="1"/>
  </w:num>
  <w:num w:numId="9">
    <w:abstractNumId w:val="22"/>
  </w:num>
  <w:num w:numId="10">
    <w:abstractNumId w:val="8"/>
  </w:num>
  <w:num w:numId="11">
    <w:abstractNumId w:val="29"/>
  </w:num>
  <w:num w:numId="12">
    <w:abstractNumId w:val="24"/>
  </w:num>
  <w:num w:numId="13">
    <w:abstractNumId w:val="13"/>
  </w:num>
  <w:num w:numId="14">
    <w:abstractNumId w:val="3"/>
  </w:num>
  <w:num w:numId="15">
    <w:abstractNumId w:val="21"/>
  </w:num>
  <w:num w:numId="16">
    <w:abstractNumId w:val="14"/>
  </w:num>
  <w:num w:numId="17">
    <w:abstractNumId w:val="11"/>
  </w:num>
  <w:num w:numId="18">
    <w:abstractNumId w:val="19"/>
  </w:num>
  <w:num w:numId="19">
    <w:abstractNumId w:val="27"/>
  </w:num>
  <w:num w:numId="20">
    <w:abstractNumId w:val="23"/>
  </w:num>
  <w:num w:numId="21">
    <w:abstractNumId w:val="7"/>
  </w:num>
  <w:num w:numId="22">
    <w:abstractNumId w:val="20"/>
  </w:num>
  <w:num w:numId="23">
    <w:abstractNumId w:val="25"/>
  </w:num>
  <w:num w:numId="24">
    <w:abstractNumId w:val="4"/>
  </w:num>
  <w:num w:numId="25">
    <w:abstractNumId w:val="17"/>
  </w:num>
  <w:num w:numId="26">
    <w:abstractNumId w:val="2"/>
  </w:num>
  <w:num w:numId="27">
    <w:abstractNumId w:val="26"/>
  </w:num>
  <w:num w:numId="28">
    <w:abstractNumId w:val="15"/>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D8"/>
    <w:rsid w:val="00031472"/>
    <w:rsid w:val="00031E15"/>
    <w:rsid w:val="00051726"/>
    <w:rsid w:val="0006132F"/>
    <w:rsid w:val="00062E12"/>
    <w:rsid w:val="000764D8"/>
    <w:rsid w:val="00090574"/>
    <w:rsid w:val="0009426B"/>
    <w:rsid w:val="00097080"/>
    <w:rsid w:val="000D0539"/>
    <w:rsid w:val="00102364"/>
    <w:rsid w:val="00112640"/>
    <w:rsid w:val="001338DC"/>
    <w:rsid w:val="0013423F"/>
    <w:rsid w:val="00143BA5"/>
    <w:rsid w:val="00146E34"/>
    <w:rsid w:val="00147E8F"/>
    <w:rsid w:val="00151D80"/>
    <w:rsid w:val="0015578B"/>
    <w:rsid w:val="0016144B"/>
    <w:rsid w:val="00165B43"/>
    <w:rsid w:val="00167365"/>
    <w:rsid w:val="001850BA"/>
    <w:rsid w:val="0019489F"/>
    <w:rsid w:val="00197F11"/>
    <w:rsid w:val="001C1034"/>
    <w:rsid w:val="001C2A35"/>
    <w:rsid w:val="001D0B0A"/>
    <w:rsid w:val="001E6F71"/>
    <w:rsid w:val="001F2964"/>
    <w:rsid w:val="0020515F"/>
    <w:rsid w:val="00217EB6"/>
    <w:rsid w:val="00247909"/>
    <w:rsid w:val="00262B32"/>
    <w:rsid w:val="00273757"/>
    <w:rsid w:val="00280216"/>
    <w:rsid w:val="0028036D"/>
    <w:rsid w:val="002806A6"/>
    <w:rsid w:val="00292B7B"/>
    <w:rsid w:val="002A4E7C"/>
    <w:rsid w:val="002B1A6B"/>
    <w:rsid w:val="002B339F"/>
    <w:rsid w:val="002C126C"/>
    <w:rsid w:val="00300DAD"/>
    <w:rsid w:val="00312BB8"/>
    <w:rsid w:val="003464E9"/>
    <w:rsid w:val="00351BF0"/>
    <w:rsid w:val="003537C9"/>
    <w:rsid w:val="00355A60"/>
    <w:rsid w:val="00363E63"/>
    <w:rsid w:val="00377EA6"/>
    <w:rsid w:val="003B6F50"/>
    <w:rsid w:val="003C65F9"/>
    <w:rsid w:val="003D6F10"/>
    <w:rsid w:val="003F4678"/>
    <w:rsid w:val="0040282E"/>
    <w:rsid w:val="00407A64"/>
    <w:rsid w:val="004257F7"/>
    <w:rsid w:val="00431526"/>
    <w:rsid w:val="00435101"/>
    <w:rsid w:val="00447053"/>
    <w:rsid w:val="00451C54"/>
    <w:rsid w:val="00456EC3"/>
    <w:rsid w:val="004A0F99"/>
    <w:rsid w:val="004A7C63"/>
    <w:rsid w:val="004C74D6"/>
    <w:rsid w:val="004F49F6"/>
    <w:rsid w:val="004F6374"/>
    <w:rsid w:val="00507B0F"/>
    <w:rsid w:val="00520937"/>
    <w:rsid w:val="0054257B"/>
    <w:rsid w:val="00543410"/>
    <w:rsid w:val="0054570F"/>
    <w:rsid w:val="00551CD5"/>
    <w:rsid w:val="0056384F"/>
    <w:rsid w:val="00563934"/>
    <w:rsid w:val="00575376"/>
    <w:rsid w:val="005B4074"/>
    <w:rsid w:val="005B6D88"/>
    <w:rsid w:val="005C1B52"/>
    <w:rsid w:val="006072EE"/>
    <w:rsid w:val="00611D4F"/>
    <w:rsid w:val="00614E19"/>
    <w:rsid w:val="00626F09"/>
    <w:rsid w:val="00630033"/>
    <w:rsid w:val="0063347B"/>
    <w:rsid w:val="006361B5"/>
    <w:rsid w:val="00641277"/>
    <w:rsid w:val="0064372A"/>
    <w:rsid w:val="0065091F"/>
    <w:rsid w:val="00654D85"/>
    <w:rsid w:val="00685BE8"/>
    <w:rsid w:val="006A302E"/>
    <w:rsid w:val="006A3A5D"/>
    <w:rsid w:val="006B0571"/>
    <w:rsid w:val="006E765D"/>
    <w:rsid w:val="006F061D"/>
    <w:rsid w:val="006F1C62"/>
    <w:rsid w:val="006F49A2"/>
    <w:rsid w:val="00712E0C"/>
    <w:rsid w:val="007178FC"/>
    <w:rsid w:val="00720E2F"/>
    <w:rsid w:val="00722703"/>
    <w:rsid w:val="00737A8B"/>
    <w:rsid w:val="0076786D"/>
    <w:rsid w:val="00793EC2"/>
    <w:rsid w:val="007A2950"/>
    <w:rsid w:val="007A5E08"/>
    <w:rsid w:val="007B00E0"/>
    <w:rsid w:val="007B51D9"/>
    <w:rsid w:val="007C3DC9"/>
    <w:rsid w:val="007C7F8E"/>
    <w:rsid w:val="007D03E5"/>
    <w:rsid w:val="007E2280"/>
    <w:rsid w:val="00800CB1"/>
    <w:rsid w:val="00801BCC"/>
    <w:rsid w:val="008140ED"/>
    <w:rsid w:val="008510BA"/>
    <w:rsid w:val="008706BA"/>
    <w:rsid w:val="00894656"/>
    <w:rsid w:val="008A7DD6"/>
    <w:rsid w:val="008C1088"/>
    <w:rsid w:val="008C7418"/>
    <w:rsid w:val="008E0E1A"/>
    <w:rsid w:val="008E24E9"/>
    <w:rsid w:val="00904ED8"/>
    <w:rsid w:val="00917FD7"/>
    <w:rsid w:val="009219D2"/>
    <w:rsid w:val="00923B01"/>
    <w:rsid w:val="00926EFB"/>
    <w:rsid w:val="00927EE8"/>
    <w:rsid w:val="00930C09"/>
    <w:rsid w:val="00931E75"/>
    <w:rsid w:val="009353B8"/>
    <w:rsid w:val="0095696C"/>
    <w:rsid w:val="00976593"/>
    <w:rsid w:val="00981DD9"/>
    <w:rsid w:val="00981E0C"/>
    <w:rsid w:val="009A01C1"/>
    <w:rsid w:val="009C38DE"/>
    <w:rsid w:val="009C7339"/>
    <w:rsid w:val="009D0BD5"/>
    <w:rsid w:val="009D708B"/>
    <w:rsid w:val="009F5688"/>
    <w:rsid w:val="00A11D29"/>
    <w:rsid w:val="00A13739"/>
    <w:rsid w:val="00A3072C"/>
    <w:rsid w:val="00A36C72"/>
    <w:rsid w:val="00A7580F"/>
    <w:rsid w:val="00A9216C"/>
    <w:rsid w:val="00AB1714"/>
    <w:rsid w:val="00AB71F7"/>
    <w:rsid w:val="00AB7E32"/>
    <w:rsid w:val="00AF024F"/>
    <w:rsid w:val="00AF23A7"/>
    <w:rsid w:val="00AF5E6D"/>
    <w:rsid w:val="00B21319"/>
    <w:rsid w:val="00B31E3F"/>
    <w:rsid w:val="00B6224D"/>
    <w:rsid w:val="00B65ECD"/>
    <w:rsid w:val="00B85604"/>
    <w:rsid w:val="00B9002C"/>
    <w:rsid w:val="00B90206"/>
    <w:rsid w:val="00B928D7"/>
    <w:rsid w:val="00B92DDA"/>
    <w:rsid w:val="00BD1C8B"/>
    <w:rsid w:val="00BD68FE"/>
    <w:rsid w:val="00BE570E"/>
    <w:rsid w:val="00BF0003"/>
    <w:rsid w:val="00BF5E36"/>
    <w:rsid w:val="00C24B3A"/>
    <w:rsid w:val="00C529EC"/>
    <w:rsid w:val="00C66D07"/>
    <w:rsid w:val="00C925ED"/>
    <w:rsid w:val="00CC50A3"/>
    <w:rsid w:val="00D05EEA"/>
    <w:rsid w:val="00D12308"/>
    <w:rsid w:val="00D51F6E"/>
    <w:rsid w:val="00D5221D"/>
    <w:rsid w:val="00D52CDC"/>
    <w:rsid w:val="00D534C2"/>
    <w:rsid w:val="00D562D1"/>
    <w:rsid w:val="00D57061"/>
    <w:rsid w:val="00D90AB7"/>
    <w:rsid w:val="00D95848"/>
    <w:rsid w:val="00DB7DB5"/>
    <w:rsid w:val="00DD6A0F"/>
    <w:rsid w:val="00E006B6"/>
    <w:rsid w:val="00E0570C"/>
    <w:rsid w:val="00E111EA"/>
    <w:rsid w:val="00E529E8"/>
    <w:rsid w:val="00E543C3"/>
    <w:rsid w:val="00E619C9"/>
    <w:rsid w:val="00E841AA"/>
    <w:rsid w:val="00E90F95"/>
    <w:rsid w:val="00EA645D"/>
    <w:rsid w:val="00EC5FC5"/>
    <w:rsid w:val="00F208F1"/>
    <w:rsid w:val="00F24A33"/>
    <w:rsid w:val="00F3069C"/>
    <w:rsid w:val="00F5778C"/>
    <w:rsid w:val="00F62618"/>
    <w:rsid w:val="00F71112"/>
    <w:rsid w:val="00F77AA2"/>
    <w:rsid w:val="00FA49BC"/>
    <w:rsid w:val="00FC1170"/>
    <w:rsid w:val="00FD2E5E"/>
    <w:rsid w:val="00FD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D8"/>
    <w:pPr>
      <w:spacing w:after="0" w:line="240" w:lineRule="auto"/>
    </w:pPr>
  </w:style>
  <w:style w:type="table" w:styleId="TableGrid">
    <w:name w:val="Table Grid"/>
    <w:basedOn w:val="TableNormal"/>
    <w:uiPriority w:val="59"/>
    <w:rsid w:val="0093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27EE8"/>
    <w:rPr>
      <w:b/>
      <w:bCs/>
      <w:i/>
      <w:iCs/>
      <w:color w:val="4F81BD" w:themeColor="accent1"/>
    </w:rPr>
  </w:style>
  <w:style w:type="paragraph" w:styleId="BalloonText">
    <w:name w:val="Balloon Text"/>
    <w:basedOn w:val="Normal"/>
    <w:link w:val="BalloonTextChar"/>
    <w:uiPriority w:val="99"/>
    <w:semiHidden/>
    <w:unhideWhenUsed/>
    <w:rsid w:val="00BF0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003"/>
    <w:rPr>
      <w:rFonts w:ascii="Tahoma" w:hAnsi="Tahoma" w:cs="Tahoma"/>
      <w:sz w:val="16"/>
      <w:szCs w:val="16"/>
    </w:rPr>
  </w:style>
  <w:style w:type="paragraph" w:styleId="Header">
    <w:name w:val="header"/>
    <w:basedOn w:val="Normal"/>
    <w:link w:val="HeaderChar"/>
    <w:uiPriority w:val="99"/>
    <w:unhideWhenUsed/>
    <w:rsid w:val="001C1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34"/>
  </w:style>
  <w:style w:type="paragraph" w:styleId="Footer">
    <w:name w:val="footer"/>
    <w:basedOn w:val="Normal"/>
    <w:link w:val="FooterChar"/>
    <w:uiPriority w:val="99"/>
    <w:unhideWhenUsed/>
    <w:rsid w:val="001C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34"/>
  </w:style>
  <w:style w:type="paragraph" w:styleId="FootnoteText">
    <w:name w:val="footnote text"/>
    <w:basedOn w:val="Normal"/>
    <w:link w:val="FootnoteTextChar"/>
    <w:uiPriority w:val="99"/>
    <w:semiHidden/>
    <w:unhideWhenUsed/>
    <w:rsid w:val="00AB1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714"/>
    <w:rPr>
      <w:sz w:val="20"/>
      <w:szCs w:val="20"/>
    </w:rPr>
  </w:style>
  <w:style w:type="character" w:styleId="FootnoteReference">
    <w:name w:val="footnote reference"/>
    <w:basedOn w:val="DefaultParagraphFont"/>
    <w:uiPriority w:val="99"/>
    <w:semiHidden/>
    <w:unhideWhenUsed/>
    <w:rsid w:val="00AB1714"/>
    <w:rPr>
      <w:vertAlign w:val="superscript"/>
    </w:rPr>
  </w:style>
  <w:style w:type="character" w:styleId="Hyperlink">
    <w:name w:val="Hyperlink"/>
    <w:basedOn w:val="DefaultParagraphFont"/>
    <w:uiPriority w:val="99"/>
    <w:unhideWhenUsed/>
    <w:rsid w:val="00E543C3"/>
    <w:rPr>
      <w:color w:val="0000FF" w:themeColor="hyperlink"/>
      <w:u w:val="single"/>
    </w:rPr>
  </w:style>
  <w:style w:type="paragraph" w:styleId="ListParagraph">
    <w:name w:val="List Paragraph"/>
    <w:basedOn w:val="Normal"/>
    <w:uiPriority w:val="34"/>
    <w:qFormat/>
    <w:rsid w:val="00EC5FC5"/>
    <w:pPr>
      <w:ind w:left="720"/>
      <w:contextualSpacing/>
    </w:pPr>
  </w:style>
  <w:style w:type="character" w:styleId="CommentReference">
    <w:name w:val="annotation reference"/>
    <w:basedOn w:val="DefaultParagraphFont"/>
    <w:uiPriority w:val="99"/>
    <w:semiHidden/>
    <w:unhideWhenUsed/>
    <w:rsid w:val="00351BF0"/>
    <w:rPr>
      <w:sz w:val="16"/>
      <w:szCs w:val="16"/>
    </w:rPr>
  </w:style>
  <w:style w:type="paragraph" w:styleId="CommentText">
    <w:name w:val="annotation text"/>
    <w:basedOn w:val="Normal"/>
    <w:link w:val="CommentTextChar"/>
    <w:uiPriority w:val="99"/>
    <w:semiHidden/>
    <w:unhideWhenUsed/>
    <w:rsid w:val="00351BF0"/>
    <w:pPr>
      <w:spacing w:line="240" w:lineRule="auto"/>
    </w:pPr>
    <w:rPr>
      <w:sz w:val="20"/>
      <w:szCs w:val="20"/>
    </w:rPr>
  </w:style>
  <w:style w:type="character" w:customStyle="1" w:styleId="CommentTextChar">
    <w:name w:val="Comment Text Char"/>
    <w:basedOn w:val="DefaultParagraphFont"/>
    <w:link w:val="CommentText"/>
    <w:uiPriority w:val="99"/>
    <w:semiHidden/>
    <w:rsid w:val="00351BF0"/>
    <w:rPr>
      <w:sz w:val="20"/>
      <w:szCs w:val="20"/>
    </w:rPr>
  </w:style>
  <w:style w:type="paragraph" w:styleId="CommentSubject">
    <w:name w:val="annotation subject"/>
    <w:basedOn w:val="CommentText"/>
    <w:next w:val="CommentText"/>
    <w:link w:val="CommentSubjectChar"/>
    <w:uiPriority w:val="99"/>
    <w:semiHidden/>
    <w:unhideWhenUsed/>
    <w:rsid w:val="00351BF0"/>
    <w:rPr>
      <w:b/>
      <w:bCs/>
    </w:rPr>
  </w:style>
  <w:style w:type="character" w:customStyle="1" w:styleId="CommentSubjectChar">
    <w:name w:val="Comment Subject Char"/>
    <w:basedOn w:val="CommentTextChar"/>
    <w:link w:val="CommentSubject"/>
    <w:uiPriority w:val="99"/>
    <w:semiHidden/>
    <w:rsid w:val="00351B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D8"/>
    <w:pPr>
      <w:spacing w:after="0" w:line="240" w:lineRule="auto"/>
    </w:pPr>
  </w:style>
  <w:style w:type="table" w:styleId="TableGrid">
    <w:name w:val="Table Grid"/>
    <w:basedOn w:val="TableNormal"/>
    <w:uiPriority w:val="59"/>
    <w:rsid w:val="0093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27EE8"/>
    <w:rPr>
      <w:b/>
      <w:bCs/>
      <w:i/>
      <w:iCs/>
      <w:color w:val="4F81BD" w:themeColor="accent1"/>
    </w:rPr>
  </w:style>
  <w:style w:type="paragraph" w:styleId="BalloonText">
    <w:name w:val="Balloon Text"/>
    <w:basedOn w:val="Normal"/>
    <w:link w:val="BalloonTextChar"/>
    <w:uiPriority w:val="99"/>
    <w:semiHidden/>
    <w:unhideWhenUsed/>
    <w:rsid w:val="00BF0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003"/>
    <w:rPr>
      <w:rFonts w:ascii="Tahoma" w:hAnsi="Tahoma" w:cs="Tahoma"/>
      <w:sz w:val="16"/>
      <w:szCs w:val="16"/>
    </w:rPr>
  </w:style>
  <w:style w:type="paragraph" w:styleId="Header">
    <w:name w:val="header"/>
    <w:basedOn w:val="Normal"/>
    <w:link w:val="HeaderChar"/>
    <w:uiPriority w:val="99"/>
    <w:unhideWhenUsed/>
    <w:rsid w:val="001C1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34"/>
  </w:style>
  <w:style w:type="paragraph" w:styleId="Footer">
    <w:name w:val="footer"/>
    <w:basedOn w:val="Normal"/>
    <w:link w:val="FooterChar"/>
    <w:uiPriority w:val="99"/>
    <w:unhideWhenUsed/>
    <w:rsid w:val="001C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34"/>
  </w:style>
  <w:style w:type="paragraph" w:styleId="FootnoteText">
    <w:name w:val="footnote text"/>
    <w:basedOn w:val="Normal"/>
    <w:link w:val="FootnoteTextChar"/>
    <w:uiPriority w:val="99"/>
    <w:semiHidden/>
    <w:unhideWhenUsed/>
    <w:rsid w:val="00AB1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714"/>
    <w:rPr>
      <w:sz w:val="20"/>
      <w:szCs w:val="20"/>
    </w:rPr>
  </w:style>
  <w:style w:type="character" w:styleId="FootnoteReference">
    <w:name w:val="footnote reference"/>
    <w:basedOn w:val="DefaultParagraphFont"/>
    <w:uiPriority w:val="99"/>
    <w:semiHidden/>
    <w:unhideWhenUsed/>
    <w:rsid w:val="00AB1714"/>
    <w:rPr>
      <w:vertAlign w:val="superscript"/>
    </w:rPr>
  </w:style>
  <w:style w:type="character" w:styleId="Hyperlink">
    <w:name w:val="Hyperlink"/>
    <w:basedOn w:val="DefaultParagraphFont"/>
    <w:uiPriority w:val="99"/>
    <w:unhideWhenUsed/>
    <w:rsid w:val="00E543C3"/>
    <w:rPr>
      <w:color w:val="0000FF" w:themeColor="hyperlink"/>
      <w:u w:val="single"/>
    </w:rPr>
  </w:style>
  <w:style w:type="paragraph" w:styleId="ListParagraph">
    <w:name w:val="List Paragraph"/>
    <w:basedOn w:val="Normal"/>
    <w:uiPriority w:val="34"/>
    <w:qFormat/>
    <w:rsid w:val="00EC5FC5"/>
    <w:pPr>
      <w:ind w:left="720"/>
      <w:contextualSpacing/>
    </w:pPr>
  </w:style>
  <w:style w:type="character" w:styleId="CommentReference">
    <w:name w:val="annotation reference"/>
    <w:basedOn w:val="DefaultParagraphFont"/>
    <w:uiPriority w:val="99"/>
    <w:semiHidden/>
    <w:unhideWhenUsed/>
    <w:rsid w:val="00351BF0"/>
    <w:rPr>
      <w:sz w:val="16"/>
      <w:szCs w:val="16"/>
    </w:rPr>
  </w:style>
  <w:style w:type="paragraph" w:styleId="CommentText">
    <w:name w:val="annotation text"/>
    <w:basedOn w:val="Normal"/>
    <w:link w:val="CommentTextChar"/>
    <w:uiPriority w:val="99"/>
    <w:semiHidden/>
    <w:unhideWhenUsed/>
    <w:rsid w:val="00351BF0"/>
    <w:pPr>
      <w:spacing w:line="240" w:lineRule="auto"/>
    </w:pPr>
    <w:rPr>
      <w:sz w:val="20"/>
      <w:szCs w:val="20"/>
    </w:rPr>
  </w:style>
  <w:style w:type="character" w:customStyle="1" w:styleId="CommentTextChar">
    <w:name w:val="Comment Text Char"/>
    <w:basedOn w:val="DefaultParagraphFont"/>
    <w:link w:val="CommentText"/>
    <w:uiPriority w:val="99"/>
    <w:semiHidden/>
    <w:rsid w:val="00351BF0"/>
    <w:rPr>
      <w:sz w:val="20"/>
      <w:szCs w:val="20"/>
    </w:rPr>
  </w:style>
  <w:style w:type="paragraph" w:styleId="CommentSubject">
    <w:name w:val="annotation subject"/>
    <w:basedOn w:val="CommentText"/>
    <w:next w:val="CommentText"/>
    <w:link w:val="CommentSubjectChar"/>
    <w:uiPriority w:val="99"/>
    <w:semiHidden/>
    <w:unhideWhenUsed/>
    <w:rsid w:val="00351BF0"/>
    <w:rPr>
      <w:b/>
      <w:bCs/>
    </w:rPr>
  </w:style>
  <w:style w:type="character" w:customStyle="1" w:styleId="CommentSubjectChar">
    <w:name w:val="Comment Subject Char"/>
    <w:basedOn w:val="CommentTextChar"/>
    <w:link w:val="CommentSubject"/>
    <w:uiPriority w:val="99"/>
    <w:semiHidden/>
    <w:rsid w:val="00351B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7E93-013E-4F25-BD02-D80F79AD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2015-08-28T18:17:00Z</cp:lastPrinted>
  <dcterms:created xsi:type="dcterms:W3CDTF">2015-08-31T12:36:00Z</dcterms:created>
  <dcterms:modified xsi:type="dcterms:W3CDTF">2015-08-31T12:36:00Z</dcterms:modified>
</cp:coreProperties>
</file>